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B7" w:rsidRDefault="00EB5BB7" w:rsidP="00EB5BB7">
      <w:pPr>
        <w:rPr>
          <w:rFonts w:ascii="Arial" w:hAnsi="Arial" w:cs="Arial"/>
          <w:sz w:val="72"/>
          <w:szCs w:val="72"/>
        </w:rPr>
      </w:pPr>
      <w:fldSimple w:instr=" DOCPROPERTY  OD_BarCode  \* MERGEFORMAT ">
        <w:r w:rsidR="007F2489">
          <w:rPr>
            <w:rFonts w:ascii="Code 128 Notext" w:hAnsi="Code 128 Notext" w:cs="Arial" w:hint="eastAsia"/>
            <w:sz w:val="72"/>
            <w:szCs w:val="72"/>
          </w:rPr>
          <w:t>µ</w:t>
        </w:r>
        <w:r w:rsidR="007F2489">
          <w:rPr>
            <w:rFonts w:ascii="Code 128 Notext" w:hAnsi="Code 128 Notext" w:cs="Arial"/>
            <w:sz w:val="72"/>
            <w:szCs w:val="72"/>
          </w:rPr>
          <w:t>#8250/BKM/2017-BKMM@9</w:t>
        </w:r>
        <w:r w:rsidR="007F2489">
          <w:rPr>
            <w:rFonts w:ascii="Code 128 Notext" w:hAnsi="Code 128 Notext" w:cs="Arial" w:hint="eastAsia"/>
            <w:sz w:val="72"/>
            <w:szCs w:val="72"/>
          </w:rPr>
          <w:t>¸</w:t>
        </w:r>
      </w:fldSimple>
    </w:p>
    <w:p w:rsidR="00EB5BB7" w:rsidRDefault="00EB5BB7" w:rsidP="00EB5BB7">
      <w:pPr>
        <w:rPr>
          <w:rFonts w:ascii="Arial" w:hAnsi="Arial" w:cs="Arial"/>
          <w:sz w:val="18"/>
          <w:szCs w:val="18"/>
        </w:rPr>
      </w:pPr>
      <w:fldSimple w:instr=" DOCPROPERTY  OD_EvC  \* MERGEFORMAT ">
        <w:r w:rsidR="007F2489">
          <w:rPr>
            <w:rFonts w:ascii="Arial" w:hAnsi="Arial" w:cs="Arial"/>
            <w:sz w:val="18"/>
            <w:szCs w:val="18"/>
          </w:rPr>
          <w:t>8250/BKM/2017-BKMM</w:t>
        </w:r>
      </w:fldSimple>
    </w:p>
    <w:p w:rsidR="00EB5BB7" w:rsidRDefault="00EB5BB7" w:rsidP="00EB5BB7">
      <w:pPr>
        <w:rPr>
          <w:rFonts w:ascii="Arial" w:hAnsi="Arial" w:cs="Arial"/>
          <w:sz w:val="18"/>
          <w:szCs w:val="18"/>
        </w:rPr>
      </w:pPr>
      <w:r>
        <w:rPr>
          <w:rFonts w:ascii="Arial" w:hAnsi="Arial" w:cs="Arial"/>
          <w:sz w:val="18"/>
          <w:szCs w:val="18"/>
        </w:rPr>
        <w:t xml:space="preserve">Č.j.: </w:t>
      </w:r>
      <w:fldSimple w:instr=" DOCPROPERTY  OD_Cj  \* MERGEFORMAT ">
        <w:r w:rsidR="007F2489">
          <w:rPr>
            <w:rFonts w:ascii="Arial" w:hAnsi="Arial" w:cs="Arial"/>
            <w:sz w:val="18"/>
            <w:szCs w:val="18"/>
          </w:rPr>
          <w:t>UZSVM/BKM/8194/2017-BKMM</w:t>
        </w:r>
      </w:fldSimple>
    </w:p>
    <w:p w:rsidR="00EB5BB7" w:rsidRDefault="00EB5BB7" w:rsidP="00EB5BB7">
      <w:pPr>
        <w:rPr>
          <w:rFonts w:ascii="Arial" w:hAnsi="Arial" w:cs="Arial"/>
          <w:sz w:val="22"/>
          <w:szCs w:val="22"/>
        </w:rPr>
      </w:pPr>
    </w:p>
    <w:p w:rsidR="00254B82" w:rsidRDefault="00254B82" w:rsidP="00254B82">
      <w:pPr>
        <w:pStyle w:val="obec"/>
        <w:tabs>
          <w:tab w:val="left" w:pos="708"/>
        </w:tabs>
        <w:jc w:val="both"/>
        <w:rPr>
          <w:rFonts w:ascii="Arial" w:hAnsi="Arial" w:cs="Arial"/>
          <w:b/>
          <w:sz w:val="22"/>
          <w:szCs w:val="22"/>
        </w:rPr>
      </w:pPr>
      <w:r>
        <w:rPr>
          <w:rFonts w:ascii="Arial" w:hAnsi="Arial" w:cs="Arial"/>
          <w:b/>
          <w:sz w:val="22"/>
          <w:szCs w:val="22"/>
        </w:rPr>
        <w:t xml:space="preserve">Česká republika - </w:t>
      </w:r>
      <w:fldSimple w:instr=" DOCPROPERTY  NazevUZSVM  \* MERGEFORMAT ">
        <w:r w:rsidR="007F2489" w:rsidRPr="007F2489">
          <w:rPr>
            <w:rFonts w:ascii="Arial" w:hAnsi="Arial" w:cs="Arial"/>
            <w:b/>
            <w:sz w:val="22"/>
            <w:szCs w:val="22"/>
          </w:rPr>
          <w:t>Úřad pro zastupování státu ve věcech majetkových</w:t>
        </w:r>
      </w:fldSimple>
      <w:r>
        <w:rPr>
          <w:rFonts w:ascii="Arial" w:hAnsi="Arial" w:cs="Arial"/>
          <w:b/>
          <w:sz w:val="22"/>
          <w:szCs w:val="22"/>
        </w:rPr>
        <w:t>,</w:t>
      </w:r>
    </w:p>
    <w:p w:rsidR="00254B82" w:rsidRDefault="00254B82" w:rsidP="00254B82">
      <w:pPr>
        <w:jc w:val="both"/>
        <w:rPr>
          <w:rFonts w:ascii="Arial" w:hAnsi="Arial" w:cs="Arial"/>
          <w:sz w:val="22"/>
          <w:szCs w:val="22"/>
        </w:rPr>
      </w:pPr>
      <w:r>
        <w:rPr>
          <w:rFonts w:ascii="Arial" w:hAnsi="Arial" w:cs="Arial"/>
          <w:sz w:val="22"/>
          <w:szCs w:val="22"/>
        </w:rPr>
        <w:t>se sídlem Rašínovo nábřeží 390/42, 128 00 Praha 2,</w:t>
      </w:r>
    </w:p>
    <w:p w:rsidR="00254B82" w:rsidRDefault="00254B82" w:rsidP="00254B82">
      <w:pPr>
        <w:autoSpaceDE w:val="0"/>
        <w:autoSpaceDN w:val="0"/>
        <w:adjustRightInd w:val="0"/>
        <w:jc w:val="both"/>
        <w:outlineLvl w:val="0"/>
        <w:rPr>
          <w:rFonts w:ascii="Arial" w:hAnsi="Arial" w:cs="Arial"/>
          <w:sz w:val="22"/>
          <w:szCs w:val="22"/>
        </w:rPr>
      </w:pPr>
      <w:r>
        <w:rPr>
          <w:rFonts w:ascii="Arial" w:hAnsi="Arial" w:cs="Arial"/>
          <w:sz w:val="22"/>
          <w:szCs w:val="22"/>
        </w:rPr>
        <w:t>za kterou právně jedná JUDr. PhDr. Antonín Komenda, Ph.D.,</w:t>
      </w:r>
    </w:p>
    <w:p w:rsidR="00254B82" w:rsidRDefault="00254B82" w:rsidP="00254B82">
      <w:pPr>
        <w:autoSpaceDE w:val="0"/>
        <w:autoSpaceDN w:val="0"/>
        <w:adjustRightInd w:val="0"/>
        <w:jc w:val="both"/>
        <w:outlineLvl w:val="0"/>
        <w:rPr>
          <w:rFonts w:ascii="Arial" w:hAnsi="Arial" w:cs="Arial"/>
          <w:sz w:val="22"/>
          <w:szCs w:val="22"/>
        </w:rPr>
      </w:pPr>
      <w:r>
        <w:rPr>
          <w:rFonts w:ascii="Arial" w:hAnsi="Arial" w:cs="Arial"/>
          <w:sz w:val="22"/>
          <w:szCs w:val="22"/>
        </w:rPr>
        <w:t>ředitel odboru Odloučené pracoviště Kroměříž,</w:t>
      </w:r>
    </w:p>
    <w:p w:rsidR="00254B82" w:rsidRDefault="00254B82" w:rsidP="00254B82">
      <w:pPr>
        <w:autoSpaceDE w:val="0"/>
        <w:autoSpaceDN w:val="0"/>
        <w:adjustRightInd w:val="0"/>
        <w:jc w:val="both"/>
        <w:outlineLvl w:val="0"/>
        <w:rPr>
          <w:rFonts w:ascii="Arial" w:hAnsi="Arial" w:cs="Arial"/>
          <w:sz w:val="22"/>
          <w:szCs w:val="22"/>
        </w:rPr>
      </w:pPr>
      <w:r>
        <w:rPr>
          <w:rFonts w:ascii="Arial" w:hAnsi="Arial" w:cs="Arial"/>
          <w:sz w:val="22"/>
          <w:szCs w:val="22"/>
        </w:rPr>
        <w:t xml:space="preserve">na základě Příkazu generálního ředitele č. 6/2014 v platném znění </w:t>
      </w:r>
    </w:p>
    <w:p w:rsidR="00254B82" w:rsidRDefault="00254B82" w:rsidP="00254B82">
      <w:pPr>
        <w:autoSpaceDE w:val="0"/>
        <w:autoSpaceDN w:val="0"/>
        <w:adjustRightInd w:val="0"/>
        <w:jc w:val="both"/>
        <w:outlineLvl w:val="0"/>
        <w:rPr>
          <w:rFonts w:ascii="Arial" w:hAnsi="Arial" w:cs="Arial"/>
          <w:sz w:val="22"/>
          <w:szCs w:val="22"/>
        </w:rPr>
      </w:pPr>
      <w:r>
        <w:rPr>
          <w:rFonts w:ascii="Arial" w:hAnsi="Arial" w:cs="Arial"/>
          <w:sz w:val="22"/>
          <w:szCs w:val="22"/>
        </w:rPr>
        <w:t>Územní pracoviště Brno,</w:t>
      </w:r>
    </w:p>
    <w:p w:rsidR="00254B82" w:rsidRDefault="00254B82" w:rsidP="00254B82">
      <w:pPr>
        <w:autoSpaceDE w:val="0"/>
        <w:autoSpaceDN w:val="0"/>
        <w:adjustRightInd w:val="0"/>
        <w:jc w:val="both"/>
        <w:outlineLvl w:val="0"/>
        <w:rPr>
          <w:rFonts w:ascii="Arial" w:hAnsi="Arial" w:cs="Arial"/>
          <w:sz w:val="22"/>
          <w:szCs w:val="22"/>
        </w:rPr>
      </w:pPr>
      <w:r>
        <w:rPr>
          <w:rFonts w:ascii="Arial" w:hAnsi="Arial" w:cs="Arial"/>
          <w:sz w:val="22"/>
          <w:szCs w:val="22"/>
        </w:rPr>
        <w:t>odbor Odloučené pracoviště Kroměříž, Riegrovo nám. 3228/22, 767 01 Kroměříž</w:t>
      </w:r>
    </w:p>
    <w:p w:rsidR="00254B82" w:rsidRDefault="00254B82" w:rsidP="00254B82">
      <w:pPr>
        <w:jc w:val="both"/>
        <w:rPr>
          <w:rFonts w:ascii="Arial" w:hAnsi="Arial" w:cs="Arial"/>
          <w:sz w:val="22"/>
          <w:szCs w:val="22"/>
        </w:rPr>
      </w:pPr>
      <w:r>
        <w:rPr>
          <w:rFonts w:ascii="Arial" w:hAnsi="Arial" w:cs="Arial"/>
          <w:sz w:val="22"/>
          <w:szCs w:val="22"/>
        </w:rPr>
        <w:t>IČO: 69797111</w:t>
      </w:r>
    </w:p>
    <w:p w:rsidR="00254B82" w:rsidRDefault="00254B82" w:rsidP="00254B82">
      <w:pPr>
        <w:jc w:val="both"/>
        <w:rPr>
          <w:rFonts w:ascii="Arial" w:hAnsi="Arial" w:cs="Arial"/>
          <w:b/>
          <w:sz w:val="22"/>
          <w:szCs w:val="22"/>
        </w:rPr>
      </w:pPr>
      <w:r>
        <w:rPr>
          <w:rFonts w:ascii="Arial" w:hAnsi="Arial" w:cs="Arial"/>
          <w:b/>
          <w:sz w:val="22"/>
          <w:szCs w:val="22"/>
        </w:rPr>
        <w:t>(dále jen „prodávající“)</w:t>
      </w:r>
    </w:p>
    <w:p w:rsidR="00254B82" w:rsidRDefault="00254B82" w:rsidP="00254B82">
      <w:pPr>
        <w:jc w:val="both"/>
        <w:rPr>
          <w:b/>
        </w:rPr>
      </w:pPr>
    </w:p>
    <w:p w:rsidR="00254B82" w:rsidRDefault="00254B82" w:rsidP="00254B82">
      <w:pPr>
        <w:jc w:val="both"/>
        <w:rPr>
          <w:rFonts w:ascii="Arial" w:hAnsi="Arial" w:cs="Arial"/>
          <w:sz w:val="22"/>
          <w:szCs w:val="22"/>
        </w:rPr>
      </w:pPr>
      <w:r>
        <w:rPr>
          <w:rFonts w:ascii="Arial" w:hAnsi="Arial" w:cs="Arial"/>
          <w:sz w:val="22"/>
          <w:szCs w:val="22"/>
        </w:rPr>
        <w:t>a</w:t>
      </w:r>
    </w:p>
    <w:p w:rsidR="00254B82" w:rsidRDefault="00254B82" w:rsidP="00254B82">
      <w:pPr>
        <w:jc w:val="both"/>
        <w:rPr>
          <w:rFonts w:ascii="Arial" w:hAnsi="Arial" w:cs="Arial"/>
          <w:sz w:val="22"/>
          <w:szCs w:val="22"/>
        </w:rPr>
      </w:pPr>
    </w:p>
    <w:p w:rsidR="00254B82" w:rsidRDefault="00254B82" w:rsidP="00254B82">
      <w:pPr>
        <w:pStyle w:val="adresa"/>
        <w:tabs>
          <w:tab w:val="left" w:pos="120"/>
        </w:tabs>
        <w:rPr>
          <w:rFonts w:ascii="Arial" w:hAnsi="Arial" w:cs="Arial"/>
          <w:sz w:val="22"/>
          <w:szCs w:val="22"/>
        </w:rPr>
      </w:pPr>
      <w:r>
        <w:rPr>
          <w:rFonts w:ascii="Arial" w:hAnsi="Arial" w:cs="Arial"/>
          <w:b/>
          <w:sz w:val="22"/>
          <w:szCs w:val="22"/>
        </w:rPr>
        <w:t>Varianta</w:t>
      </w:r>
      <w:r>
        <w:rPr>
          <w:rFonts w:ascii="Arial" w:hAnsi="Arial" w:cs="Arial"/>
          <w:sz w:val="22"/>
          <w:szCs w:val="22"/>
        </w:rPr>
        <w:t xml:space="preserve"> - fyzická osoba</w:t>
      </w:r>
    </w:p>
    <w:p w:rsidR="00254B82" w:rsidRDefault="00254B82" w:rsidP="00254B82">
      <w:pPr>
        <w:pStyle w:val="adresa"/>
        <w:tabs>
          <w:tab w:val="left" w:pos="120"/>
        </w:tabs>
        <w:rPr>
          <w:rFonts w:ascii="Arial" w:hAnsi="Arial" w:cs="Arial"/>
          <w:sz w:val="22"/>
          <w:szCs w:val="22"/>
        </w:rPr>
      </w:pPr>
      <w:r>
        <w:rPr>
          <w:rFonts w:ascii="Arial" w:hAnsi="Arial"/>
          <w:sz w:val="22"/>
          <w:highlight w:val="lightGray"/>
        </w:rPr>
        <w:t>……..........…</w:t>
      </w:r>
      <w:r>
        <w:rPr>
          <w:rFonts w:ascii="Arial" w:hAnsi="Arial" w:cs="Arial"/>
          <w:sz w:val="22"/>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sz w:val="22"/>
          <w:highlight w:val="lightGray"/>
        </w:rPr>
        <w:t>………</w:t>
      </w:r>
      <w:r>
        <w:rPr>
          <w:rFonts w:ascii="Arial" w:hAnsi="Arial" w:cs="Arial"/>
          <w:i/>
          <w:sz w:val="22"/>
          <w:szCs w:val="22"/>
        </w:rPr>
        <w:t xml:space="preserve">, </w:t>
      </w:r>
      <w:r>
        <w:rPr>
          <w:rFonts w:ascii="Arial" w:hAnsi="Arial" w:cs="Arial"/>
          <w:sz w:val="22"/>
          <w:szCs w:val="22"/>
        </w:rPr>
        <w:t xml:space="preserve">rodné číslo: </w:t>
      </w:r>
      <w:r>
        <w:rPr>
          <w:rFonts w:ascii="Arial" w:hAnsi="Arial"/>
          <w:sz w:val="22"/>
          <w:highlight w:val="lightGray"/>
        </w:rPr>
        <w:t>………</w:t>
      </w:r>
      <w:r>
        <w:rPr>
          <w:rFonts w:ascii="Arial" w:hAnsi="Arial" w:cs="Arial"/>
          <w:sz w:val="22"/>
          <w:szCs w:val="22"/>
        </w:rPr>
        <w:t xml:space="preserve">trvalý pobyt: </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p>
    <w:p w:rsidR="00254B82" w:rsidRDefault="00254B82" w:rsidP="00254B82">
      <w:pPr>
        <w:jc w:val="both"/>
        <w:rPr>
          <w:b/>
        </w:rPr>
      </w:pPr>
      <w:r>
        <w:rPr>
          <w:rFonts w:ascii="Arial" w:hAnsi="Arial" w:cs="Arial"/>
          <w:b/>
          <w:sz w:val="22"/>
          <w:szCs w:val="22"/>
        </w:rPr>
        <w:t>(dále jen „kupující“)</w:t>
      </w:r>
    </w:p>
    <w:p w:rsidR="00254B82" w:rsidRDefault="00254B82" w:rsidP="00254B82">
      <w:pPr>
        <w:pStyle w:val="adresa"/>
        <w:tabs>
          <w:tab w:val="left" w:pos="120"/>
        </w:tabs>
        <w:ind w:left="505" w:hanging="505"/>
        <w:rPr>
          <w:rFonts w:ascii="Arial" w:hAnsi="Arial" w:cs="Arial"/>
          <w:b/>
          <w:i/>
          <w:sz w:val="22"/>
          <w:szCs w:val="22"/>
        </w:rPr>
      </w:pPr>
    </w:p>
    <w:p w:rsidR="00254B82" w:rsidRDefault="00254B82" w:rsidP="00254B82">
      <w:pPr>
        <w:pStyle w:val="adresa"/>
        <w:tabs>
          <w:tab w:val="left" w:pos="120"/>
        </w:tabs>
        <w:ind w:left="505" w:hanging="505"/>
        <w:rPr>
          <w:rFonts w:ascii="Arial" w:hAnsi="Arial" w:cs="Arial"/>
          <w:sz w:val="22"/>
          <w:szCs w:val="22"/>
        </w:rPr>
      </w:pPr>
      <w:r>
        <w:rPr>
          <w:rFonts w:ascii="Arial" w:hAnsi="Arial" w:cs="Arial"/>
          <w:b/>
          <w:sz w:val="22"/>
          <w:szCs w:val="22"/>
        </w:rPr>
        <w:t xml:space="preserve">Varianta </w:t>
      </w:r>
      <w:r>
        <w:rPr>
          <w:rFonts w:ascii="Arial" w:hAnsi="Arial" w:cs="Arial"/>
          <w:sz w:val="22"/>
          <w:szCs w:val="22"/>
        </w:rPr>
        <w:t>- manželé</w:t>
      </w:r>
    </w:p>
    <w:p w:rsidR="00254B82" w:rsidRDefault="00254B82" w:rsidP="00254B82">
      <w:pPr>
        <w:pStyle w:val="adresa"/>
        <w:tabs>
          <w:tab w:val="left" w:pos="120"/>
        </w:tabs>
        <w:ind w:left="505" w:hanging="505"/>
        <w:rPr>
          <w:rFonts w:ascii="Arial" w:hAnsi="Arial" w:cs="Arial"/>
          <w:i/>
          <w:sz w:val="22"/>
          <w:szCs w:val="22"/>
        </w:rPr>
      </w:pPr>
      <w:r>
        <w:rPr>
          <w:rFonts w:ascii="Arial" w:hAnsi="Arial" w:cs="Arial"/>
          <w:bCs/>
          <w:iCs/>
          <w:sz w:val="22"/>
          <w:szCs w:val="22"/>
        </w:rPr>
        <w:t>Manželé</w:t>
      </w:r>
    </w:p>
    <w:p w:rsidR="00254B82" w:rsidRDefault="00254B82" w:rsidP="00254B82">
      <w:pPr>
        <w:pStyle w:val="adresa"/>
        <w:tabs>
          <w:tab w:val="left" w:pos="120"/>
        </w:tabs>
        <w:rPr>
          <w:rFonts w:ascii="Arial" w:hAnsi="Arial" w:cs="Arial"/>
          <w:sz w:val="22"/>
          <w:szCs w:val="22"/>
        </w:rPr>
      </w:pPr>
      <w:r>
        <w:rPr>
          <w:rFonts w:ascii="Arial" w:hAnsi="Arial"/>
          <w:sz w:val="22"/>
          <w:highlight w:val="lightGray"/>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sz w:val="22"/>
          <w:highlight w:val="lightGray"/>
        </w:rPr>
        <w:t>………</w:t>
      </w:r>
      <w:r>
        <w:rPr>
          <w:rFonts w:ascii="Arial" w:hAnsi="Arial" w:cs="Arial"/>
          <w:i/>
          <w:sz w:val="22"/>
          <w:szCs w:val="22"/>
        </w:rPr>
        <w:t xml:space="preserve">, </w:t>
      </w:r>
      <w:r>
        <w:rPr>
          <w:rFonts w:ascii="Arial" w:hAnsi="Arial" w:cs="Arial"/>
          <w:sz w:val="22"/>
          <w:szCs w:val="22"/>
        </w:rPr>
        <w:t xml:space="preserve">rodné číslo: </w:t>
      </w:r>
      <w:r>
        <w:rPr>
          <w:rFonts w:ascii="Arial" w:hAnsi="Arial"/>
          <w:sz w:val="22"/>
          <w:highlight w:val="lightGray"/>
        </w:rPr>
        <w:t>………</w:t>
      </w:r>
      <w:r>
        <w:rPr>
          <w:rFonts w:ascii="Arial" w:hAnsi="Arial" w:cs="Arial"/>
          <w:sz w:val="22"/>
          <w:szCs w:val="22"/>
        </w:rPr>
        <w:t>trvalý pobyt:</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r>
        <w:rPr>
          <w:rFonts w:ascii="Arial" w:hAnsi="Arial" w:cs="Arial"/>
          <w:sz w:val="22"/>
          <w:szCs w:val="22"/>
        </w:rPr>
        <w:t>.</w:t>
      </w:r>
    </w:p>
    <w:p w:rsidR="00254B82" w:rsidRDefault="00254B82" w:rsidP="00254B82">
      <w:pPr>
        <w:pStyle w:val="adresa"/>
        <w:tabs>
          <w:tab w:val="left" w:pos="120"/>
        </w:tabs>
        <w:rPr>
          <w:rFonts w:ascii="Arial" w:hAnsi="Arial" w:cs="Arial"/>
          <w:sz w:val="22"/>
          <w:szCs w:val="22"/>
        </w:rPr>
      </w:pPr>
      <w:r>
        <w:rPr>
          <w:rFonts w:ascii="Arial" w:hAnsi="Arial"/>
          <w:sz w:val="22"/>
          <w:highlight w:val="lightGray"/>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 xml:space="preserve">datum narození: </w:t>
      </w:r>
      <w:r>
        <w:rPr>
          <w:rFonts w:ascii="Arial" w:hAnsi="Arial"/>
          <w:sz w:val="22"/>
          <w:highlight w:val="lightGray"/>
        </w:rPr>
        <w:t>………</w:t>
      </w:r>
      <w:r>
        <w:rPr>
          <w:rFonts w:ascii="Arial" w:hAnsi="Arial" w:cs="Arial"/>
          <w:sz w:val="22"/>
          <w:szCs w:val="22"/>
        </w:rPr>
        <w:t xml:space="preserve">, rodné číslo: </w:t>
      </w:r>
      <w:r>
        <w:rPr>
          <w:rFonts w:ascii="Arial" w:hAnsi="Arial"/>
          <w:sz w:val="22"/>
          <w:highlight w:val="lightGray"/>
        </w:rPr>
        <w:t>………</w:t>
      </w:r>
      <w:r>
        <w:rPr>
          <w:rFonts w:ascii="Arial" w:hAnsi="Arial" w:cs="Arial"/>
          <w:sz w:val="22"/>
          <w:szCs w:val="22"/>
        </w:rPr>
        <w:t>trvalý pobyt:</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r>
        <w:rPr>
          <w:rFonts w:ascii="Arial" w:hAnsi="Arial" w:cs="Arial"/>
          <w:sz w:val="22"/>
          <w:szCs w:val="22"/>
        </w:rPr>
        <w:t>.</w:t>
      </w:r>
    </w:p>
    <w:p w:rsidR="00254B82" w:rsidRDefault="00254B82" w:rsidP="00254B82">
      <w:pPr>
        <w:jc w:val="both"/>
        <w:rPr>
          <w:b/>
        </w:rPr>
      </w:pPr>
      <w:r>
        <w:rPr>
          <w:rFonts w:ascii="Arial" w:hAnsi="Arial" w:cs="Arial"/>
          <w:b/>
          <w:sz w:val="22"/>
          <w:szCs w:val="22"/>
        </w:rPr>
        <w:t>(dále jen „kupující“)</w:t>
      </w:r>
    </w:p>
    <w:p w:rsidR="00254B82" w:rsidRDefault="00254B82" w:rsidP="00254B82">
      <w:pPr>
        <w:pStyle w:val="adresa"/>
        <w:tabs>
          <w:tab w:val="left" w:pos="120"/>
        </w:tabs>
        <w:ind w:left="505" w:hanging="505"/>
        <w:rPr>
          <w:rFonts w:ascii="Arial" w:hAnsi="Arial" w:cs="Arial"/>
          <w:b/>
          <w:i/>
          <w:sz w:val="22"/>
          <w:szCs w:val="22"/>
        </w:rPr>
      </w:pPr>
    </w:p>
    <w:p w:rsidR="00254B82" w:rsidRDefault="00254B82" w:rsidP="00254B82">
      <w:pPr>
        <w:pStyle w:val="adresa"/>
        <w:tabs>
          <w:tab w:val="left" w:pos="120"/>
        </w:tabs>
        <w:ind w:left="505" w:hanging="505"/>
        <w:rPr>
          <w:rFonts w:ascii="Arial" w:hAnsi="Arial" w:cs="Arial"/>
          <w:sz w:val="22"/>
          <w:szCs w:val="22"/>
        </w:rPr>
      </w:pPr>
      <w:r>
        <w:rPr>
          <w:rFonts w:ascii="Arial" w:hAnsi="Arial" w:cs="Arial"/>
          <w:b/>
          <w:sz w:val="22"/>
          <w:szCs w:val="22"/>
        </w:rPr>
        <w:t xml:space="preserve">Varianta </w:t>
      </w:r>
      <w:r>
        <w:rPr>
          <w:rFonts w:ascii="Arial" w:hAnsi="Arial" w:cs="Arial"/>
          <w:sz w:val="22"/>
          <w:szCs w:val="22"/>
        </w:rPr>
        <w:t>- právnická osoba</w:t>
      </w:r>
    </w:p>
    <w:p w:rsidR="00254B82" w:rsidRDefault="00254B82" w:rsidP="00254B82">
      <w:pPr>
        <w:jc w:val="both"/>
        <w:rPr>
          <w:rFonts w:ascii="Arial" w:hAnsi="Arial" w:cs="Arial"/>
          <w:i/>
          <w:sz w:val="22"/>
          <w:szCs w:val="22"/>
        </w:rPr>
      </w:pPr>
      <w:r>
        <w:rPr>
          <w:rFonts w:ascii="Arial" w:hAnsi="Arial"/>
          <w:sz w:val="22"/>
          <w:highlight w:val="lightGray"/>
        </w:rPr>
        <w:t>……........................…</w:t>
      </w:r>
      <w:r>
        <w:rPr>
          <w:rFonts w:ascii="Arial" w:hAnsi="Arial" w:cs="Arial"/>
          <w:sz w:val="22"/>
          <w:szCs w:val="22"/>
        </w:rPr>
        <w:t xml:space="preserve"> (</w:t>
      </w:r>
      <w:r>
        <w:rPr>
          <w:rFonts w:ascii="Arial" w:hAnsi="Arial" w:cs="Arial"/>
          <w:i/>
          <w:sz w:val="22"/>
          <w:szCs w:val="22"/>
        </w:rPr>
        <w:t>přesný název v souladu s  veřejným rejstříkem právnických osob),</w:t>
      </w:r>
    </w:p>
    <w:p w:rsidR="00254B82" w:rsidRDefault="00254B82" w:rsidP="00254B82">
      <w:pPr>
        <w:jc w:val="both"/>
        <w:rPr>
          <w:rFonts w:ascii="Arial" w:hAnsi="Arial" w:cs="Arial"/>
          <w:i/>
          <w:iCs/>
          <w:sz w:val="22"/>
          <w:szCs w:val="22"/>
        </w:rPr>
      </w:pPr>
      <w:r>
        <w:rPr>
          <w:rFonts w:ascii="Arial" w:hAnsi="Arial" w:cs="Arial"/>
          <w:sz w:val="22"/>
          <w:szCs w:val="22"/>
        </w:rPr>
        <w:t>se sídlem</w:t>
      </w:r>
      <w:r>
        <w:rPr>
          <w:rFonts w:ascii="Arial" w:hAnsi="Arial"/>
          <w:sz w:val="22"/>
          <w:highlight w:val="lightGray"/>
        </w:rPr>
        <w:t>……...........................…</w:t>
      </w:r>
      <w:r>
        <w:rPr>
          <w:rFonts w:ascii="Arial" w:hAnsi="Arial" w:cs="Arial"/>
          <w:sz w:val="22"/>
          <w:szCs w:val="22"/>
        </w:rPr>
        <w:t>,</w:t>
      </w:r>
    </w:p>
    <w:p w:rsidR="00254B82" w:rsidRDefault="00254B82" w:rsidP="00254B82">
      <w:pPr>
        <w:ind w:right="-142"/>
        <w:jc w:val="both"/>
        <w:rPr>
          <w:rFonts w:ascii="Arial" w:hAnsi="Arial" w:cs="Arial"/>
          <w:i/>
          <w:sz w:val="22"/>
          <w:szCs w:val="22"/>
        </w:rPr>
      </w:pPr>
      <w:r>
        <w:rPr>
          <w:rFonts w:ascii="Arial" w:hAnsi="Arial" w:cs="Arial"/>
          <w:sz w:val="22"/>
          <w:szCs w:val="22"/>
        </w:rPr>
        <w:t xml:space="preserve">kterou zastupuje </w:t>
      </w:r>
      <w:r>
        <w:rPr>
          <w:rFonts w:ascii="Arial" w:hAnsi="Arial"/>
          <w:sz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zastoupená na základě plné moci,</w:t>
      </w:r>
    </w:p>
    <w:p w:rsidR="00254B82" w:rsidRDefault="00254B82" w:rsidP="00254B82">
      <w:pPr>
        <w:jc w:val="both"/>
        <w:rPr>
          <w:rFonts w:ascii="Arial" w:hAnsi="Arial" w:cs="Arial"/>
          <w:sz w:val="22"/>
          <w:szCs w:val="22"/>
        </w:rPr>
      </w:pPr>
      <w:r>
        <w:rPr>
          <w:rFonts w:ascii="Arial" w:hAnsi="Arial" w:cs="Arial"/>
          <w:sz w:val="22"/>
          <w:szCs w:val="22"/>
        </w:rPr>
        <w:t>IČO:</w:t>
      </w:r>
      <w:r>
        <w:rPr>
          <w:rFonts w:ascii="Arial" w:hAnsi="Arial"/>
          <w:sz w:val="22"/>
          <w:highlight w:val="lightGray"/>
        </w:rPr>
        <w:t>………</w:t>
      </w:r>
      <w:r>
        <w:rPr>
          <w:rFonts w:ascii="Arial" w:hAnsi="Arial" w:cs="Arial"/>
          <w:sz w:val="22"/>
          <w:szCs w:val="22"/>
        </w:rPr>
        <w:t>, DIČ:</w:t>
      </w:r>
      <w:r>
        <w:rPr>
          <w:rFonts w:ascii="Arial" w:hAnsi="Arial"/>
          <w:sz w:val="22"/>
          <w:highlight w:val="lightGray"/>
        </w:rPr>
        <w:t>………</w:t>
      </w:r>
      <w:r>
        <w:rPr>
          <w:rFonts w:ascii="Arial" w:hAnsi="Arial" w:cs="Arial"/>
          <w:sz w:val="22"/>
          <w:szCs w:val="22"/>
        </w:rPr>
        <w:t>,</w:t>
      </w:r>
    </w:p>
    <w:p w:rsidR="00254B82" w:rsidRDefault="00254B82" w:rsidP="00254B82">
      <w:pPr>
        <w:jc w:val="both"/>
        <w:rPr>
          <w:rFonts w:ascii="Arial" w:hAnsi="Arial" w:cs="Arial"/>
          <w:i/>
          <w:sz w:val="22"/>
          <w:szCs w:val="22"/>
        </w:rPr>
      </w:pPr>
      <w:r>
        <w:rPr>
          <w:rFonts w:ascii="Arial" w:hAnsi="Arial" w:cs="Arial"/>
          <w:sz w:val="22"/>
          <w:szCs w:val="22"/>
        </w:rPr>
        <w:t xml:space="preserve">zapsána ve veřejném rejstříku právnických osob vedeném </w:t>
      </w:r>
      <w:r>
        <w:rPr>
          <w:rFonts w:ascii="Arial" w:hAnsi="Arial"/>
          <w:sz w:val="22"/>
          <w:highlight w:val="lightGray"/>
        </w:rPr>
        <w:t>….....................................……</w:t>
      </w:r>
      <w:r>
        <w:rPr>
          <w:rFonts w:ascii="Arial" w:hAnsi="Arial" w:cs="Arial"/>
          <w:sz w:val="22"/>
          <w:szCs w:val="22"/>
        </w:rPr>
        <w:t>,</w:t>
      </w:r>
    </w:p>
    <w:p w:rsidR="00254B82" w:rsidRDefault="00254B82" w:rsidP="00254B82">
      <w:pPr>
        <w:jc w:val="both"/>
        <w:rPr>
          <w:rFonts w:ascii="Arial" w:hAnsi="Arial" w:cs="Arial"/>
          <w:sz w:val="22"/>
          <w:szCs w:val="22"/>
        </w:rPr>
      </w:pPr>
      <w:r>
        <w:rPr>
          <w:rFonts w:ascii="Arial" w:hAnsi="Arial" w:cs="Arial"/>
          <w:sz w:val="22"/>
          <w:szCs w:val="22"/>
        </w:rPr>
        <w:t>bankovní spojení:</w:t>
      </w:r>
      <w:r>
        <w:rPr>
          <w:rFonts w:ascii="Arial" w:hAnsi="Arial"/>
          <w:sz w:val="22"/>
          <w:highlight w:val="lightGray"/>
        </w:rPr>
        <w:t>…….................…</w:t>
      </w:r>
    </w:p>
    <w:p w:rsidR="00254B82" w:rsidRDefault="00254B82" w:rsidP="00254B82">
      <w:pPr>
        <w:jc w:val="both"/>
        <w:rPr>
          <w:rFonts w:ascii="Arial" w:hAnsi="Arial" w:cs="Arial"/>
          <w:b/>
          <w:sz w:val="22"/>
          <w:szCs w:val="22"/>
        </w:rPr>
      </w:pPr>
      <w:r>
        <w:rPr>
          <w:rFonts w:ascii="Arial" w:hAnsi="Arial" w:cs="Arial"/>
          <w:b/>
          <w:sz w:val="22"/>
          <w:szCs w:val="22"/>
        </w:rPr>
        <w:t>(dále jen „kupující“)</w:t>
      </w:r>
    </w:p>
    <w:p w:rsidR="00254B82" w:rsidRDefault="00254B82" w:rsidP="00254B82">
      <w:pPr>
        <w:pStyle w:val="adresa"/>
        <w:tabs>
          <w:tab w:val="left" w:pos="120"/>
        </w:tabs>
        <w:ind w:left="505" w:hanging="505"/>
        <w:rPr>
          <w:rFonts w:ascii="Arial" w:hAnsi="Arial" w:cs="Arial"/>
          <w:b/>
          <w:i/>
          <w:sz w:val="22"/>
          <w:szCs w:val="22"/>
        </w:rPr>
      </w:pPr>
    </w:p>
    <w:p w:rsidR="00254B82" w:rsidRDefault="00254B82" w:rsidP="00254B82">
      <w:pPr>
        <w:pStyle w:val="adresa"/>
        <w:tabs>
          <w:tab w:val="left" w:pos="120"/>
        </w:tabs>
        <w:ind w:left="505" w:hanging="505"/>
        <w:rPr>
          <w:rFonts w:ascii="Arial" w:hAnsi="Arial" w:cs="Arial"/>
          <w:b/>
          <w:sz w:val="22"/>
          <w:szCs w:val="22"/>
        </w:rPr>
      </w:pPr>
      <w:r>
        <w:rPr>
          <w:rFonts w:ascii="Arial" w:hAnsi="Arial" w:cs="Arial"/>
          <w:b/>
          <w:sz w:val="22"/>
          <w:szCs w:val="22"/>
        </w:rPr>
        <w:t xml:space="preserve">Varianta </w:t>
      </w:r>
      <w:r>
        <w:rPr>
          <w:rFonts w:ascii="Arial" w:hAnsi="Arial" w:cs="Arial"/>
          <w:sz w:val="22"/>
          <w:szCs w:val="22"/>
        </w:rPr>
        <w:t>- územní samosprávný celek</w:t>
      </w:r>
    </w:p>
    <w:p w:rsidR="00254B82" w:rsidRDefault="00254B82" w:rsidP="00254B82">
      <w:pPr>
        <w:jc w:val="both"/>
        <w:rPr>
          <w:rFonts w:ascii="Arial" w:hAnsi="Arial" w:cs="Arial"/>
          <w:i/>
          <w:sz w:val="22"/>
          <w:szCs w:val="22"/>
        </w:rPr>
      </w:pPr>
      <w:r>
        <w:rPr>
          <w:rFonts w:ascii="Arial" w:hAnsi="Arial"/>
          <w:sz w:val="22"/>
          <w:highlight w:val="lightGray"/>
        </w:rPr>
        <w:t>…….........................…</w:t>
      </w:r>
      <w:r>
        <w:rPr>
          <w:rFonts w:ascii="Arial" w:hAnsi="Arial" w:cs="Arial"/>
          <w:i/>
          <w:sz w:val="22"/>
          <w:szCs w:val="22"/>
        </w:rPr>
        <w:t>(přesné znění názvu územně samosprávného celku),</w:t>
      </w:r>
    </w:p>
    <w:p w:rsidR="00254B82" w:rsidRDefault="00254B82" w:rsidP="00254B82">
      <w:pPr>
        <w:jc w:val="both"/>
        <w:rPr>
          <w:rFonts w:ascii="Arial" w:hAnsi="Arial" w:cs="Arial"/>
          <w:sz w:val="22"/>
          <w:szCs w:val="22"/>
        </w:rPr>
      </w:pPr>
      <w:r>
        <w:rPr>
          <w:rFonts w:ascii="Arial" w:hAnsi="Arial" w:cs="Arial"/>
          <w:sz w:val="22"/>
          <w:szCs w:val="22"/>
        </w:rPr>
        <w:t xml:space="preserve">se sídlem </w:t>
      </w:r>
      <w:r>
        <w:rPr>
          <w:rFonts w:ascii="Arial" w:hAnsi="Arial"/>
          <w:sz w:val="22"/>
          <w:highlight w:val="lightGray"/>
        </w:rPr>
        <w:t>……............................…</w:t>
      </w:r>
      <w:r>
        <w:rPr>
          <w:rFonts w:ascii="Arial" w:hAnsi="Arial" w:cs="Arial"/>
          <w:sz w:val="22"/>
          <w:szCs w:val="22"/>
        </w:rPr>
        <w:t>,</w:t>
      </w:r>
    </w:p>
    <w:p w:rsidR="00254B82" w:rsidRDefault="00254B82" w:rsidP="00254B82">
      <w:pPr>
        <w:ind w:right="-142"/>
        <w:jc w:val="both"/>
        <w:rPr>
          <w:rFonts w:ascii="Arial" w:hAnsi="Arial" w:cs="Arial"/>
          <w:sz w:val="22"/>
          <w:szCs w:val="22"/>
        </w:rPr>
      </w:pPr>
      <w:r>
        <w:rPr>
          <w:rFonts w:ascii="Arial" w:hAnsi="Arial" w:cs="Arial"/>
          <w:sz w:val="22"/>
          <w:szCs w:val="22"/>
        </w:rPr>
        <w:t xml:space="preserve">kterou zastupuje  </w:t>
      </w:r>
      <w:r>
        <w:rPr>
          <w:rFonts w:ascii="Arial" w:hAnsi="Arial"/>
          <w:sz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zastoupený na základě plné moci,</w:t>
      </w:r>
    </w:p>
    <w:p w:rsidR="00254B82" w:rsidRDefault="00254B82" w:rsidP="00254B82">
      <w:pPr>
        <w:jc w:val="both"/>
        <w:rPr>
          <w:rFonts w:ascii="Arial" w:hAnsi="Arial" w:cs="Arial"/>
          <w:sz w:val="22"/>
          <w:szCs w:val="22"/>
        </w:rPr>
      </w:pPr>
      <w:r>
        <w:rPr>
          <w:rFonts w:ascii="Arial" w:hAnsi="Arial" w:cs="Arial"/>
          <w:sz w:val="22"/>
          <w:szCs w:val="22"/>
        </w:rPr>
        <w:t>IČO:</w:t>
      </w:r>
      <w:r>
        <w:rPr>
          <w:rFonts w:ascii="Arial" w:hAnsi="Arial"/>
          <w:sz w:val="22"/>
          <w:highlight w:val="lightGray"/>
        </w:rPr>
        <w:t>………</w:t>
      </w:r>
      <w:r>
        <w:rPr>
          <w:rFonts w:ascii="Arial" w:hAnsi="Arial" w:cs="Arial"/>
          <w:sz w:val="22"/>
          <w:szCs w:val="22"/>
        </w:rPr>
        <w:t>, DIČ:</w:t>
      </w:r>
      <w:r>
        <w:rPr>
          <w:rFonts w:ascii="Arial" w:hAnsi="Arial"/>
          <w:sz w:val="22"/>
          <w:highlight w:val="lightGray"/>
        </w:rPr>
        <w:t>………</w:t>
      </w:r>
      <w:r>
        <w:rPr>
          <w:rFonts w:ascii="Arial" w:hAnsi="Arial" w:cs="Arial"/>
          <w:sz w:val="22"/>
          <w:szCs w:val="22"/>
        </w:rPr>
        <w:t>,</w:t>
      </w:r>
    </w:p>
    <w:p w:rsidR="00254B82" w:rsidRDefault="00254B82" w:rsidP="00254B82">
      <w:pPr>
        <w:jc w:val="both"/>
        <w:rPr>
          <w:rFonts w:ascii="Arial" w:hAnsi="Arial" w:cs="Arial"/>
          <w:sz w:val="22"/>
          <w:szCs w:val="22"/>
        </w:rPr>
      </w:pPr>
      <w:r>
        <w:rPr>
          <w:rFonts w:ascii="Arial" w:hAnsi="Arial" w:cs="Arial"/>
          <w:sz w:val="22"/>
          <w:szCs w:val="22"/>
        </w:rPr>
        <w:t>bankovní spojení:</w:t>
      </w:r>
      <w:r>
        <w:rPr>
          <w:rFonts w:ascii="Arial" w:hAnsi="Arial"/>
          <w:sz w:val="22"/>
          <w:highlight w:val="lightGray"/>
        </w:rPr>
        <w:t>…..............…...…</w:t>
      </w:r>
    </w:p>
    <w:p w:rsidR="00254B82" w:rsidRDefault="00254B82" w:rsidP="00254B82">
      <w:pPr>
        <w:jc w:val="both"/>
        <w:rPr>
          <w:rFonts w:ascii="Arial" w:hAnsi="Arial" w:cs="Arial"/>
          <w:b/>
          <w:sz w:val="22"/>
          <w:szCs w:val="22"/>
        </w:rPr>
      </w:pPr>
      <w:r>
        <w:rPr>
          <w:rFonts w:ascii="Arial" w:hAnsi="Arial" w:cs="Arial"/>
          <w:b/>
          <w:sz w:val="22"/>
          <w:szCs w:val="22"/>
        </w:rPr>
        <w:t>(dále jen „kupující“)</w:t>
      </w:r>
    </w:p>
    <w:p w:rsidR="00254B82" w:rsidRDefault="00254B82" w:rsidP="00254B82">
      <w:pPr>
        <w:pStyle w:val="adresa"/>
        <w:tabs>
          <w:tab w:val="left" w:pos="120"/>
        </w:tabs>
        <w:ind w:left="505" w:hanging="505"/>
        <w:rPr>
          <w:rFonts w:ascii="Arial" w:hAnsi="Arial" w:cs="Arial"/>
          <w:b/>
          <w:i/>
          <w:sz w:val="22"/>
          <w:szCs w:val="22"/>
        </w:rPr>
      </w:pPr>
    </w:p>
    <w:p w:rsidR="00254B82" w:rsidRDefault="00254B82" w:rsidP="00254B82">
      <w:pPr>
        <w:jc w:val="both"/>
        <w:rPr>
          <w:rFonts w:ascii="Arial" w:hAnsi="Arial" w:cs="Arial"/>
          <w:sz w:val="22"/>
          <w:szCs w:val="22"/>
        </w:rPr>
      </w:pPr>
      <w:r>
        <w:rPr>
          <w:rFonts w:ascii="Arial" w:hAnsi="Arial" w:cs="Arial"/>
          <w:sz w:val="22"/>
          <w:szCs w:val="22"/>
        </w:rPr>
        <w:t>uzavírají podle § 2079 a násl. zákona č. 89/2012 Sb., občanský zákoník, v platném znění (dále jen „zákon č. 89/2012 Sb. “), a podle zákona č. 219/2000 Sb., o majetku České republiky a jejím vystupování v právních vztazích, v platném znění (dále jen „zákon č. 219/2000 Sb.,“) tuto</w:t>
      </w:r>
    </w:p>
    <w:p w:rsidR="00254B82" w:rsidRDefault="00254B82" w:rsidP="00254B82">
      <w:pPr>
        <w:jc w:val="both"/>
        <w:rPr>
          <w:rFonts w:ascii="Arial" w:hAnsi="Arial" w:cs="Arial"/>
          <w:sz w:val="22"/>
          <w:szCs w:val="22"/>
        </w:rPr>
      </w:pPr>
    </w:p>
    <w:p w:rsidR="00254B82" w:rsidRDefault="00254B82" w:rsidP="00254B82">
      <w:pPr>
        <w:jc w:val="both"/>
        <w:rPr>
          <w:rFonts w:ascii="Arial" w:hAnsi="Arial" w:cs="Arial"/>
          <w:sz w:val="22"/>
          <w:szCs w:val="22"/>
        </w:rPr>
      </w:pPr>
    </w:p>
    <w:p w:rsidR="00254B82" w:rsidRDefault="00254B82" w:rsidP="00254B82">
      <w:pPr>
        <w:jc w:val="both"/>
        <w:rPr>
          <w:rFonts w:ascii="Arial" w:hAnsi="Arial" w:cs="Arial"/>
          <w:sz w:val="22"/>
          <w:szCs w:val="22"/>
        </w:rPr>
      </w:pPr>
    </w:p>
    <w:p w:rsidR="00254B82" w:rsidRDefault="00254B82" w:rsidP="00254B82">
      <w:pPr>
        <w:pStyle w:val="para"/>
        <w:tabs>
          <w:tab w:val="clear" w:pos="709"/>
          <w:tab w:val="left" w:pos="1635"/>
        </w:tabs>
        <w:spacing w:before="360"/>
        <w:rPr>
          <w:rFonts w:ascii="Arial" w:hAnsi="Arial" w:cs="Arial"/>
          <w:spacing w:val="60"/>
          <w:sz w:val="28"/>
          <w:szCs w:val="28"/>
        </w:rPr>
      </w:pPr>
      <w:r>
        <w:rPr>
          <w:rFonts w:ascii="Arial" w:hAnsi="Arial" w:cs="Arial"/>
          <w:spacing w:val="60"/>
          <w:sz w:val="28"/>
          <w:szCs w:val="28"/>
        </w:rPr>
        <w:t>KUPNÍ SMLOUVU</w:t>
      </w:r>
    </w:p>
    <w:p w:rsidR="00254B82" w:rsidRDefault="00254B82" w:rsidP="00254B82">
      <w:pPr>
        <w:pStyle w:val="para"/>
        <w:tabs>
          <w:tab w:val="left" w:pos="3544"/>
          <w:tab w:val="left" w:pos="3969"/>
        </w:tabs>
        <w:spacing w:before="240" w:after="120"/>
        <w:rPr>
          <w:rFonts w:ascii="Arial" w:hAnsi="Arial" w:cs="Arial"/>
          <w:spacing w:val="60"/>
          <w:sz w:val="28"/>
          <w:szCs w:val="28"/>
        </w:rPr>
      </w:pPr>
      <w:r>
        <w:rPr>
          <w:rFonts w:ascii="Arial" w:hAnsi="Arial" w:cs="Arial"/>
          <w:spacing w:val="60"/>
          <w:sz w:val="28"/>
          <w:szCs w:val="28"/>
        </w:rPr>
        <w:t xml:space="preserve">č. </w:t>
      </w:r>
      <w:r>
        <w:rPr>
          <w:rFonts w:ascii="Arial" w:hAnsi="Arial"/>
          <w:spacing w:val="60"/>
          <w:sz w:val="28"/>
          <w:highlight w:val="lightGray"/>
        </w:rPr>
        <w:t>.................</w:t>
      </w:r>
    </w:p>
    <w:p w:rsidR="00254B82" w:rsidRDefault="00254B82" w:rsidP="00254B82">
      <w:pPr>
        <w:pStyle w:val="Nadpis1"/>
        <w:jc w:val="center"/>
        <w:rPr>
          <w:rFonts w:ascii="Arial" w:hAnsi="Arial" w:cs="Arial"/>
          <w:b/>
          <w:i w:val="0"/>
          <w:color w:val="auto"/>
          <w:sz w:val="22"/>
          <w:szCs w:val="22"/>
        </w:rPr>
      </w:pPr>
    </w:p>
    <w:p w:rsidR="00254B82" w:rsidRDefault="00254B82" w:rsidP="00254B82">
      <w:pPr>
        <w:pStyle w:val="Nadpis1"/>
        <w:jc w:val="center"/>
        <w:rPr>
          <w:rFonts w:ascii="Arial" w:hAnsi="Arial" w:cs="Arial"/>
          <w:b/>
          <w:i w:val="0"/>
          <w:color w:val="auto"/>
          <w:sz w:val="22"/>
          <w:szCs w:val="22"/>
        </w:rPr>
      </w:pPr>
      <w:r>
        <w:rPr>
          <w:rFonts w:ascii="Arial" w:hAnsi="Arial" w:cs="Arial"/>
          <w:b/>
          <w:i w:val="0"/>
          <w:color w:val="auto"/>
          <w:sz w:val="22"/>
          <w:szCs w:val="22"/>
        </w:rPr>
        <w:t>Čl. I.</w:t>
      </w:r>
    </w:p>
    <w:p w:rsidR="00254B82" w:rsidRDefault="00254B82" w:rsidP="00254B82">
      <w:pPr>
        <w:ind w:firstLine="426"/>
        <w:rPr>
          <w:rFonts w:ascii="Arial" w:hAnsi="Arial" w:cs="Arial"/>
          <w:sz w:val="22"/>
          <w:szCs w:val="22"/>
        </w:rPr>
      </w:pPr>
    </w:p>
    <w:p w:rsidR="00254B82" w:rsidRDefault="00254B82" w:rsidP="00254B82">
      <w:pPr>
        <w:pStyle w:val="Textvbloku"/>
        <w:numPr>
          <w:ilvl w:val="0"/>
          <w:numId w:val="1"/>
        </w:numPr>
        <w:tabs>
          <w:tab w:val="num" w:pos="720"/>
        </w:tabs>
        <w:ind w:right="0"/>
        <w:rPr>
          <w:rFonts w:ascii="Arial" w:hAnsi="Arial" w:cs="Arial"/>
          <w:sz w:val="22"/>
          <w:szCs w:val="22"/>
        </w:rPr>
      </w:pPr>
      <w:r>
        <w:rPr>
          <w:rFonts w:ascii="Arial" w:hAnsi="Arial" w:cs="Arial"/>
          <w:sz w:val="22"/>
          <w:szCs w:val="22"/>
        </w:rPr>
        <w:t>Česká republika je vlastníkem níže uvedené nemovité věci:</w:t>
      </w:r>
    </w:p>
    <w:p w:rsidR="00254B82" w:rsidRDefault="00254B82" w:rsidP="00254B82">
      <w:pPr>
        <w:pStyle w:val="para"/>
        <w:tabs>
          <w:tab w:val="clear" w:pos="709"/>
          <w:tab w:val="center" w:pos="4536"/>
          <w:tab w:val="left" w:pos="5222"/>
        </w:tabs>
        <w:jc w:val="both"/>
        <w:rPr>
          <w:rFonts w:ascii="Arial" w:hAnsi="Arial" w:cs="Arial"/>
          <w:b w:val="0"/>
          <w:bCs/>
          <w:sz w:val="6"/>
        </w:rPr>
      </w:pPr>
    </w:p>
    <w:p w:rsidR="00254B82" w:rsidRDefault="00254B82" w:rsidP="00254B82">
      <w:pPr>
        <w:pStyle w:val="para"/>
        <w:tabs>
          <w:tab w:val="clear" w:pos="709"/>
          <w:tab w:val="center" w:pos="4536"/>
          <w:tab w:val="left" w:pos="5222"/>
        </w:tabs>
        <w:ind w:left="426"/>
        <w:jc w:val="both"/>
        <w:rPr>
          <w:rFonts w:ascii="Arial" w:hAnsi="Arial" w:cs="Arial"/>
          <w:sz w:val="22"/>
          <w:szCs w:val="22"/>
        </w:rPr>
      </w:pPr>
      <w:r>
        <w:rPr>
          <w:rFonts w:ascii="Arial" w:hAnsi="Arial" w:cs="Arial"/>
          <w:sz w:val="22"/>
          <w:szCs w:val="22"/>
        </w:rPr>
        <w:t>Pozemek:</w:t>
      </w:r>
    </w:p>
    <w:p w:rsidR="00254B82" w:rsidRDefault="00254B82" w:rsidP="00254B82">
      <w:pPr>
        <w:pStyle w:val="para"/>
        <w:tabs>
          <w:tab w:val="clear" w:pos="709"/>
          <w:tab w:val="center" w:pos="4536"/>
          <w:tab w:val="left" w:pos="5222"/>
        </w:tabs>
        <w:ind w:left="426"/>
        <w:jc w:val="both"/>
        <w:rPr>
          <w:rFonts w:ascii="Arial" w:hAnsi="Arial" w:cs="Arial"/>
          <w:b w:val="0"/>
          <w:bCs/>
          <w:sz w:val="22"/>
          <w:szCs w:val="22"/>
        </w:rPr>
      </w:pPr>
      <w:r>
        <w:rPr>
          <w:rFonts w:ascii="Arial" w:hAnsi="Arial" w:cs="Arial"/>
          <w:b w:val="0"/>
          <w:bCs/>
          <w:sz w:val="22"/>
          <w:szCs w:val="22"/>
        </w:rPr>
        <w:t xml:space="preserve">parcela číslo: 5093, druh pozemku: vodní plocha, způsob využití: rybník, způsob ochrany: ochranné pásmo vodního zdroje 2. stupně, </w:t>
      </w:r>
    </w:p>
    <w:p w:rsidR="00254B82" w:rsidRDefault="00254B82" w:rsidP="00254B82">
      <w:pPr>
        <w:pStyle w:val="para"/>
        <w:tabs>
          <w:tab w:val="clear" w:pos="709"/>
          <w:tab w:val="center" w:pos="4536"/>
          <w:tab w:val="left" w:pos="5222"/>
        </w:tabs>
        <w:ind w:left="426"/>
        <w:jc w:val="both"/>
        <w:rPr>
          <w:rFonts w:ascii="Arial" w:hAnsi="Arial" w:cs="Arial"/>
          <w:b w:val="0"/>
          <w:sz w:val="22"/>
          <w:szCs w:val="22"/>
        </w:rPr>
      </w:pPr>
      <w:r>
        <w:rPr>
          <w:rFonts w:ascii="Arial" w:hAnsi="Arial" w:cs="Arial"/>
          <w:b w:val="0"/>
          <w:bCs/>
          <w:sz w:val="22"/>
          <w:szCs w:val="22"/>
        </w:rPr>
        <w:t>z</w:t>
      </w:r>
      <w:r>
        <w:rPr>
          <w:rFonts w:ascii="Arial" w:hAnsi="Arial" w:cs="Arial"/>
          <w:b w:val="0"/>
          <w:sz w:val="22"/>
          <w:szCs w:val="22"/>
        </w:rPr>
        <w:t>apsaný na listu vlastnictví</w:t>
      </w:r>
      <w:r>
        <w:rPr>
          <w:rFonts w:ascii="Arial" w:hAnsi="Arial" w:cs="Arial"/>
          <w:b w:val="0"/>
          <w:bCs/>
          <w:sz w:val="22"/>
          <w:szCs w:val="22"/>
        </w:rPr>
        <w:t xml:space="preserve"> </w:t>
      </w:r>
      <w:r>
        <w:rPr>
          <w:rFonts w:ascii="Arial" w:hAnsi="Arial" w:cs="Arial"/>
          <w:b w:val="0"/>
          <w:sz w:val="22"/>
          <w:szCs w:val="22"/>
        </w:rPr>
        <w:t>č. 60000, pro kat. území  Hulín, obec Hulín, v katastru nemovitostí vedeném Katastrálním úřadem pro Zlínský kraj, Katastrálním pracovištěm Kroměříž.</w:t>
      </w:r>
    </w:p>
    <w:p w:rsidR="00254B82" w:rsidRDefault="00254B82" w:rsidP="00254B82">
      <w:pPr>
        <w:pStyle w:val="para"/>
        <w:tabs>
          <w:tab w:val="clear" w:pos="709"/>
          <w:tab w:val="center" w:pos="4536"/>
          <w:tab w:val="left" w:pos="5222"/>
        </w:tabs>
        <w:ind w:left="426"/>
        <w:jc w:val="both"/>
        <w:outlineLvl w:val="0"/>
        <w:rPr>
          <w:rFonts w:ascii="Arial" w:hAnsi="Arial" w:cs="Arial"/>
          <w:sz w:val="22"/>
          <w:szCs w:val="22"/>
        </w:rPr>
      </w:pPr>
      <w:r>
        <w:rPr>
          <w:rFonts w:ascii="Arial" w:hAnsi="Arial" w:cs="Arial"/>
          <w:sz w:val="22"/>
          <w:szCs w:val="22"/>
        </w:rPr>
        <w:t xml:space="preserve">(dále jen „převáděný majetek“) </w:t>
      </w:r>
    </w:p>
    <w:p w:rsidR="00254B82" w:rsidRDefault="00254B82" w:rsidP="00254B82">
      <w:pPr>
        <w:pStyle w:val="para"/>
        <w:tabs>
          <w:tab w:val="clear" w:pos="709"/>
          <w:tab w:val="center" w:pos="4536"/>
          <w:tab w:val="left" w:pos="5222"/>
        </w:tabs>
        <w:ind w:left="426"/>
        <w:jc w:val="both"/>
        <w:outlineLvl w:val="0"/>
        <w:rPr>
          <w:rFonts w:ascii="Arial" w:hAnsi="Arial" w:cs="Arial"/>
          <w:sz w:val="16"/>
          <w:szCs w:val="16"/>
        </w:rPr>
      </w:pPr>
    </w:p>
    <w:p w:rsidR="00254B82" w:rsidRDefault="00254B82" w:rsidP="00254B82">
      <w:pPr>
        <w:pStyle w:val="para"/>
        <w:numPr>
          <w:ilvl w:val="0"/>
          <w:numId w:val="2"/>
        </w:numPr>
        <w:tabs>
          <w:tab w:val="clear" w:pos="709"/>
          <w:tab w:val="center" w:pos="4536"/>
          <w:tab w:val="left" w:pos="5222"/>
        </w:tabs>
        <w:ind w:left="425" w:hanging="425"/>
        <w:jc w:val="both"/>
        <w:outlineLvl w:val="0"/>
        <w:rPr>
          <w:rFonts w:ascii="Arial" w:hAnsi="Arial" w:cs="Arial"/>
          <w:b w:val="0"/>
          <w:sz w:val="22"/>
          <w:szCs w:val="22"/>
        </w:rPr>
      </w:pPr>
      <w:r>
        <w:rPr>
          <w:rFonts w:ascii="Arial" w:hAnsi="Arial" w:cs="Arial"/>
          <w:b w:val="0"/>
          <w:sz w:val="22"/>
          <w:szCs w:val="22"/>
        </w:rPr>
        <w:t xml:space="preserve"> Úřad pro zastupování státu ve věcech majetkových je na základě Rozhodnutí pozemkového úřadu o výměně vlastnických práv v pozemkové úpravě vydané Státním pozemkovým úřadem, pobočka Kroměříž č.j. SPÚ-315248/2014 ze dne 8. 9. 2014, které nabylo právní moci dne 22. 10. 2014, příslušný hospodařit s převáděným majetkem, a to ve smyslu </w:t>
      </w:r>
      <w:r w:rsidR="000D347E">
        <w:rPr>
          <w:rFonts w:ascii="Arial" w:hAnsi="Arial" w:cs="Arial"/>
          <w:b w:val="0"/>
          <w:sz w:val="22"/>
          <w:szCs w:val="22"/>
        </w:rPr>
        <w:t xml:space="preserve">                      </w:t>
      </w:r>
      <w:r>
        <w:rPr>
          <w:rFonts w:ascii="Arial" w:hAnsi="Arial" w:cs="Arial"/>
          <w:b w:val="0"/>
          <w:sz w:val="22"/>
          <w:szCs w:val="22"/>
        </w:rPr>
        <w:t>§ 9 zákona  č. 219/2000 Sb.</w:t>
      </w:r>
    </w:p>
    <w:p w:rsidR="00254B82" w:rsidRDefault="00254B82" w:rsidP="00254B82">
      <w:pPr>
        <w:pStyle w:val="para"/>
        <w:tabs>
          <w:tab w:val="clear" w:pos="709"/>
          <w:tab w:val="center" w:pos="4536"/>
          <w:tab w:val="left" w:pos="5222"/>
        </w:tabs>
        <w:ind w:left="425"/>
        <w:jc w:val="both"/>
        <w:rPr>
          <w:rFonts w:ascii="Arial" w:hAnsi="Arial" w:cs="Arial"/>
          <w:b w:val="0"/>
          <w:bCs/>
          <w:sz w:val="12"/>
          <w:szCs w:val="22"/>
        </w:rPr>
      </w:pPr>
    </w:p>
    <w:p w:rsidR="00254B82" w:rsidRDefault="00254B82" w:rsidP="00254B82">
      <w:pPr>
        <w:pStyle w:val="para"/>
        <w:numPr>
          <w:ilvl w:val="0"/>
          <w:numId w:val="2"/>
        </w:numPr>
        <w:tabs>
          <w:tab w:val="clear" w:pos="360"/>
          <w:tab w:val="clear" w:pos="709"/>
          <w:tab w:val="num" w:pos="426"/>
          <w:tab w:val="center" w:pos="4536"/>
          <w:tab w:val="left" w:pos="5222"/>
        </w:tabs>
        <w:ind w:left="425" w:hanging="425"/>
        <w:jc w:val="both"/>
        <w:rPr>
          <w:rFonts w:ascii="Arial" w:hAnsi="Arial" w:cs="Arial"/>
          <w:b w:val="0"/>
          <w:bCs/>
          <w:i/>
          <w:sz w:val="22"/>
          <w:szCs w:val="22"/>
          <w:u w:val="single"/>
        </w:rPr>
      </w:pPr>
      <w:r>
        <w:rPr>
          <w:rFonts w:ascii="Arial" w:hAnsi="Arial" w:cs="Arial"/>
          <w:b w:val="0"/>
          <w:sz w:val="22"/>
          <w:szCs w:val="22"/>
        </w:rPr>
        <w:t>Tato kupní smlouva je uzavírána na základě výsledků výběrového řízení, které vyhlásil prodávající.</w:t>
      </w:r>
    </w:p>
    <w:p w:rsidR="00254B82" w:rsidRDefault="00254B82" w:rsidP="00254B82">
      <w:pPr>
        <w:pStyle w:val="Textvbloku"/>
        <w:ind w:left="0" w:right="0"/>
        <w:jc w:val="center"/>
        <w:rPr>
          <w:rFonts w:ascii="Arial" w:hAnsi="Arial" w:cs="Arial"/>
          <w:b/>
          <w:sz w:val="22"/>
          <w:szCs w:val="22"/>
        </w:rPr>
      </w:pPr>
      <w:r>
        <w:rPr>
          <w:rFonts w:ascii="Arial" w:hAnsi="Arial" w:cs="Arial"/>
          <w:b/>
          <w:sz w:val="22"/>
          <w:szCs w:val="22"/>
        </w:rPr>
        <w:t>Čl. II.</w:t>
      </w:r>
    </w:p>
    <w:p w:rsidR="00254B82" w:rsidRDefault="00254B82" w:rsidP="00254B82">
      <w:pPr>
        <w:pStyle w:val="para"/>
        <w:tabs>
          <w:tab w:val="clear" w:pos="709"/>
          <w:tab w:val="center" w:pos="4536"/>
          <w:tab w:val="left" w:pos="5222"/>
        </w:tabs>
        <w:spacing w:before="60"/>
        <w:ind w:left="357"/>
        <w:jc w:val="both"/>
        <w:rPr>
          <w:rFonts w:ascii="Arial" w:hAnsi="Arial" w:cs="Arial"/>
          <w:b w:val="0"/>
          <w:bCs/>
          <w:i/>
          <w:sz w:val="22"/>
          <w:szCs w:val="22"/>
          <w:u w:val="single"/>
        </w:rPr>
      </w:pPr>
    </w:p>
    <w:p w:rsidR="00254B82" w:rsidRDefault="00254B82" w:rsidP="00254B82">
      <w:pPr>
        <w:pStyle w:val="Textvbloku"/>
        <w:numPr>
          <w:ilvl w:val="0"/>
          <w:numId w:val="36"/>
        </w:numPr>
        <w:ind w:left="357" w:right="0"/>
        <w:rPr>
          <w:rFonts w:ascii="Arial" w:hAnsi="Arial" w:cs="Arial"/>
          <w:sz w:val="22"/>
          <w:szCs w:val="22"/>
        </w:rPr>
      </w:pPr>
      <w:r>
        <w:rPr>
          <w:rFonts w:ascii="Arial" w:hAnsi="Arial" w:cs="Arial"/>
          <w:sz w:val="22"/>
          <w:szCs w:val="22"/>
        </w:rPr>
        <w:t>Prodávající převádí touto smlouvou 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254B82" w:rsidRDefault="00254B82" w:rsidP="00254B82">
      <w:pPr>
        <w:pStyle w:val="Textvbloku"/>
        <w:ind w:left="357" w:right="0"/>
        <w:rPr>
          <w:rFonts w:ascii="Arial" w:hAnsi="Arial" w:cs="Arial"/>
          <w:b/>
          <w:sz w:val="22"/>
          <w:szCs w:val="22"/>
        </w:rPr>
      </w:pPr>
    </w:p>
    <w:p w:rsidR="00254B82" w:rsidRDefault="00254B82" w:rsidP="00254B82">
      <w:pPr>
        <w:pStyle w:val="Textvbloku"/>
        <w:ind w:left="357" w:right="0"/>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Varianta – pokud kupující nabývá majetek do společného jmění manželů)</w:t>
      </w:r>
    </w:p>
    <w:p w:rsidR="00254B82" w:rsidRDefault="00254B82" w:rsidP="00254B82">
      <w:pPr>
        <w:pStyle w:val="Textvbloku"/>
        <w:ind w:left="426" w:right="0"/>
        <w:rPr>
          <w:rFonts w:ascii="Arial" w:hAnsi="Arial" w:cs="Arial"/>
          <w:sz w:val="22"/>
          <w:szCs w:val="22"/>
        </w:rPr>
      </w:pPr>
      <w:r>
        <w:rPr>
          <w:rFonts w:ascii="Arial" w:hAnsi="Arial" w:cs="Arial"/>
          <w:sz w:val="22"/>
          <w:szCs w:val="22"/>
        </w:rPr>
        <w:t>Prodávající převádí touto smlouvou kupujícím vlastnické právo k převáděnému majetku se všemi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přijímají do společného jmění manželů.</w:t>
      </w:r>
    </w:p>
    <w:p w:rsidR="00254B82" w:rsidRDefault="00254B82" w:rsidP="00254B82">
      <w:pPr>
        <w:pStyle w:val="Textvbloku"/>
        <w:tabs>
          <w:tab w:val="num" w:pos="426"/>
          <w:tab w:val="num" w:pos="720"/>
        </w:tabs>
        <w:ind w:left="425" w:right="0"/>
        <w:rPr>
          <w:rFonts w:ascii="Arial" w:hAnsi="Arial" w:cs="Arial"/>
          <w:i/>
          <w:sz w:val="22"/>
          <w:szCs w:val="22"/>
        </w:rPr>
      </w:pPr>
    </w:p>
    <w:p w:rsidR="00254B82" w:rsidRDefault="00254B82" w:rsidP="00254B82">
      <w:pPr>
        <w:pStyle w:val="Textvbloku"/>
        <w:ind w:left="426" w:right="0"/>
        <w:rPr>
          <w:rFonts w:ascii="Arial" w:hAnsi="Arial" w:cs="Arial"/>
          <w:b/>
          <w:sz w:val="22"/>
          <w:szCs w:val="22"/>
          <w:u w:val="single"/>
        </w:rPr>
      </w:pPr>
      <w:r>
        <w:rPr>
          <w:rFonts w:ascii="Arial" w:hAnsi="Arial" w:cs="Arial"/>
          <w:b/>
          <w:sz w:val="22"/>
          <w:szCs w:val="22"/>
        </w:rPr>
        <w:t>(</w:t>
      </w:r>
      <w:r>
        <w:rPr>
          <w:rFonts w:ascii="Arial" w:hAnsi="Arial" w:cs="Arial"/>
          <w:b/>
          <w:sz w:val="22"/>
          <w:szCs w:val="22"/>
          <w:u w:val="single"/>
        </w:rPr>
        <w:t>Varianta - pokud kupující nabývají majetek do podílového spoluvlastnictví)</w:t>
      </w:r>
    </w:p>
    <w:p w:rsidR="00254B82" w:rsidRDefault="00254B82" w:rsidP="00254B82">
      <w:pPr>
        <w:pStyle w:val="Textvbloku"/>
        <w:ind w:left="426" w:right="0"/>
        <w:rPr>
          <w:rFonts w:ascii="Arial" w:hAnsi="Arial" w:cs="Arial"/>
          <w:i/>
          <w:sz w:val="22"/>
          <w:szCs w:val="22"/>
        </w:rPr>
      </w:pPr>
      <w:r>
        <w:rPr>
          <w:rFonts w:ascii="Arial" w:hAnsi="Arial" w:cs="Arial"/>
          <w:sz w:val="22"/>
          <w:szCs w:val="22"/>
        </w:rPr>
        <w:t xml:space="preserve">Prodávající převádí touto smlouvou kupujícím vlastnické právo k převáděnému majetku se všemi právy a povinnostmi, a to za kupní cenu stanovenou v Čl. II. odst. 2 této smlouvy. Kupující toto právo za kupní cenu uvedenou v Čl. II. odst. 2 této smlouvy přijímají do podílového spoluvlastnictví, a to </w:t>
      </w:r>
      <w:r>
        <w:rPr>
          <w:rFonts w:ascii="Arial" w:hAnsi="Arial" w:cs="Arial"/>
          <w:i/>
          <w:sz w:val="22"/>
          <w:szCs w:val="22"/>
        </w:rPr>
        <w:t>např. XY podíl ve výši ...vzhledem k celku a YZ podíl ve výši ... vzhledem k celku.</w:t>
      </w:r>
    </w:p>
    <w:p w:rsidR="00254B82" w:rsidRDefault="00254B82" w:rsidP="00254B82">
      <w:pPr>
        <w:pStyle w:val="Textvbloku"/>
        <w:ind w:left="0" w:right="0"/>
        <w:rPr>
          <w:rFonts w:ascii="Arial" w:hAnsi="Arial" w:cs="Arial"/>
          <w:sz w:val="22"/>
          <w:szCs w:val="22"/>
        </w:rPr>
      </w:pPr>
    </w:p>
    <w:p w:rsidR="00254B82" w:rsidRDefault="00254B82" w:rsidP="00254B82">
      <w:pPr>
        <w:pStyle w:val="Zkladntext"/>
        <w:numPr>
          <w:ilvl w:val="0"/>
          <w:numId w:val="36"/>
        </w:numPr>
        <w:spacing w:after="0"/>
        <w:ind w:left="357"/>
        <w:jc w:val="both"/>
      </w:pPr>
      <w:r w:rsidRPr="003040CC">
        <w:rPr>
          <w:rFonts w:ascii="Arial" w:hAnsi="Arial" w:cs="Arial"/>
          <w:sz w:val="22"/>
          <w:szCs w:val="22"/>
        </w:rPr>
        <w:t xml:space="preserve">Kupní cena za převáděný majetek, ve smyslu odst. 1 tohoto článku,  činí  </w:t>
      </w:r>
      <w:r w:rsidRPr="003040CC">
        <w:rPr>
          <w:rFonts w:ascii="Arial" w:hAnsi="Arial"/>
          <w:sz w:val="22"/>
          <w:highlight w:val="lightGray"/>
        </w:rPr>
        <w:t>…...…</w:t>
      </w:r>
      <w:r w:rsidRPr="003040CC">
        <w:rPr>
          <w:rFonts w:ascii="Arial" w:hAnsi="Arial" w:cs="Arial"/>
          <w:sz w:val="22"/>
          <w:szCs w:val="22"/>
        </w:rPr>
        <w:t xml:space="preserve">Kč (slovy: </w:t>
      </w:r>
      <w:r w:rsidRPr="003040CC">
        <w:rPr>
          <w:rFonts w:ascii="Arial" w:hAnsi="Arial"/>
          <w:sz w:val="22"/>
          <w:highlight w:val="lightGray"/>
        </w:rPr>
        <w:t>................……</w:t>
      </w:r>
      <w:r w:rsidRPr="003040CC">
        <w:rPr>
          <w:rFonts w:ascii="Arial" w:hAnsi="Arial" w:cs="Arial"/>
          <w:sz w:val="22"/>
          <w:szCs w:val="22"/>
        </w:rPr>
        <w:t xml:space="preserve"> korun českých).</w:t>
      </w:r>
    </w:p>
    <w:p w:rsidR="00254B82" w:rsidRDefault="00254B82" w:rsidP="00254B82">
      <w:pPr>
        <w:pStyle w:val="Nadpis1"/>
        <w:jc w:val="center"/>
        <w:rPr>
          <w:rFonts w:ascii="Arial" w:hAnsi="Arial" w:cs="Arial"/>
          <w:b/>
          <w:i w:val="0"/>
          <w:color w:val="auto"/>
          <w:sz w:val="22"/>
          <w:szCs w:val="22"/>
        </w:rPr>
      </w:pPr>
      <w:r>
        <w:rPr>
          <w:rFonts w:ascii="Arial" w:hAnsi="Arial" w:cs="Arial"/>
          <w:b/>
          <w:i w:val="0"/>
          <w:color w:val="auto"/>
          <w:sz w:val="22"/>
          <w:szCs w:val="22"/>
        </w:rPr>
        <w:t>Čl. III.</w:t>
      </w:r>
    </w:p>
    <w:p w:rsidR="00254B82" w:rsidRDefault="00254B82" w:rsidP="00254B82">
      <w:pPr>
        <w:ind w:firstLine="426"/>
        <w:rPr>
          <w:rFonts w:ascii="Arial" w:hAnsi="Arial" w:cs="Arial"/>
          <w:sz w:val="22"/>
          <w:szCs w:val="22"/>
        </w:rPr>
      </w:pPr>
    </w:p>
    <w:p w:rsidR="00254B82" w:rsidRDefault="00254B82" w:rsidP="00254B82">
      <w:pPr>
        <w:numPr>
          <w:ilvl w:val="0"/>
          <w:numId w:val="12"/>
        </w:numPr>
        <w:overflowPunct w:val="0"/>
        <w:autoSpaceDE w:val="0"/>
        <w:autoSpaceDN w:val="0"/>
        <w:adjustRightInd w:val="0"/>
        <w:ind w:left="426" w:hanging="426"/>
        <w:jc w:val="both"/>
        <w:textAlignment w:val="baseline"/>
        <w:rPr>
          <w:rFonts w:ascii="Arial" w:hAnsi="Arial" w:cs="Arial"/>
          <w:b/>
          <w:i/>
          <w:sz w:val="20"/>
          <w:szCs w:val="20"/>
          <w:u w:val="single"/>
        </w:rPr>
      </w:pPr>
      <w:r>
        <w:rPr>
          <w:rFonts w:ascii="Arial" w:hAnsi="Arial" w:cs="Arial"/>
          <w:sz w:val="22"/>
          <w:szCs w:val="22"/>
        </w:rPr>
        <w:t xml:space="preserve">Kupující je povinen zaplatit kupní cenu dle Čl. II. odst. 2, na účet prodávajícího vedený u České národní banky se sídlem v Praze, číslo účtu 19-45423621/0710, variabilní symbol </w:t>
      </w:r>
      <w:r>
        <w:rPr>
          <w:rFonts w:ascii="Arial" w:hAnsi="Arial"/>
          <w:sz w:val="22"/>
          <w:highlight w:val="lightGray"/>
        </w:rPr>
        <w:t>……..........…</w:t>
      </w:r>
      <w:r>
        <w:rPr>
          <w:rFonts w:ascii="Arial" w:hAnsi="Arial" w:cs="Arial"/>
          <w:sz w:val="22"/>
          <w:szCs w:val="22"/>
        </w:rPr>
        <w:t xml:space="preserve">. </w:t>
      </w:r>
    </w:p>
    <w:p w:rsidR="00254B82" w:rsidRDefault="00254B82" w:rsidP="00254B82">
      <w:pPr>
        <w:overflowPunct w:val="0"/>
        <w:autoSpaceDE w:val="0"/>
        <w:autoSpaceDN w:val="0"/>
        <w:adjustRightInd w:val="0"/>
        <w:jc w:val="both"/>
        <w:textAlignment w:val="baseline"/>
        <w:rPr>
          <w:rFonts w:ascii="Arial" w:hAnsi="Arial" w:cs="Arial"/>
          <w:sz w:val="22"/>
          <w:szCs w:val="22"/>
        </w:rPr>
      </w:pPr>
    </w:p>
    <w:p w:rsidR="00254B82" w:rsidRDefault="00254B82" w:rsidP="00254B82">
      <w:pPr>
        <w:overflowPunct w:val="0"/>
        <w:autoSpaceDE w:val="0"/>
        <w:autoSpaceDN w:val="0"/>
        <w:adjustRightInd w:val="0"/>
        <w:ind w:left="426" w:hanging="357"/>
        <w:jc w:val="both"/>
        <w:textAlignment w:val="baseline"/>
        <w:rPr>
          <w:rFonts w:ascii="Arial" w:hAnsi="Arial" w:cs="Arial"/>
          <w:b/>
          <w:sz w:val="22"/>
          <w:szCs w:val="22"/>
          <w:u w:val="single"/>
        </w:rPr>
      </w:pPr>
      <w:r>
        <w:rPr>
          <w:rFonts w:ascii="Arial" w:hAnsi="Arial" w:cs="Arial"/>
          <w:b/>
          <w:i/>
          <w:sz w:val="22"/>
          <w:szCs w:val="22"/>
        </w:rPr>
        <w:tab/>
      </w:r>
      <w:r>
        <w:rPr>
          <w:rFonts w:ascii="Arial" w:hAnsi="Arial" w:cs="Arial"/>
          <w:b/>
          <w:sz w:val="22"/>
          <w:szCs w:val="22"/>
          <w:u w:val="single"/>
        </w:rPr>
        <w:t>(Varianta - pokud kupující nabývají majetek do společného jmění manželů)</w:t>
      </w:r>
    </w:p>
    <w:p w:rsidR="00254B82" w:rsidRDefault="00254B82" w:rsidP="00254B82">
      <w:pPr>
        <w:overflowPunct w:val="0"/>
        <w:autoSpaceDE w:val="0"/>
        <w:autoSpaceDN w:val="0"/>
        <w:adjustRightInd w:val="0"/>
        <w:ind w:left="426" w:hanging="357"/>
        <w:jc w:val="both"/>
        <w:textAlignment w:val="baseline"/>
        <w:rPr>
          <w:rFonts w:ascii="Arial" w:hAnsi="Arial"/>
          <w:sz w:val="22"/>
        </w:rPr>
      </w:pPr>
      <w:r>
        <w:rPr>
          <w:rFonts w:ascii="Arial" w:hAnsi="Arial" w:cs="Arial"/>
          <w:sz w:val="22"/>
          <w:szCs w:val="22"/>
        </w:rPr>
        <w:lastRenderedPageBreak/>
        <w:tab/>
        <w:t xml:space="preserve">Kupující se zavazují uhradit kupní cenu dle Čl. II. odst. 2 rukou společnou a nerozdílnou </w:t>
      </w:r>
      <w:r>
        <w:rPr>
          <w:rFonts w:ascii="Arial" w:hAnsi="Arial"/>
          <w:sz w:val="22"/>
        </w:rPr>
        <w:t xml:space="preserve">na účet prodávajícího vedený u České národní banky se sídlem v Praze, číslo účtu                         </w:t>
      </w:r>
      <w:r>
        <w:rPr>
          <w:rFonts w:ascii="Arial" w:hAnsi="Arial" w:cs="Arial"/>
          <w:sz w:val="22"/>
          <w:szCs w:val="22"/>
        </w:rPr>
        <w:t>19-45423621/0710</w:t>
      </w:r>
      <w:r>
        <w:rPr>
          <w:rFonts w:ascii="Arial" w:hAnsi="Arial"/>
          <w:sz w:val="22"/>
        </w:rPr>
        <w:t xml:space="preserve">, variabilní symbol </w:t>
      </w:r>
      <w:r>
        <w:rPr>
          <w:rFonts w:ascii="Arial" w:hAnsi="Arial"/>
          <w:sz w:val="22"/>
          <w:highlight w:val="lightGray"/>
        </w:rPr>
        <w:t>………...........</w:t>
      </w:r>
      <w:r>
        <w:rPr>
          <w:rFonts w:ascii="Arial" w:hAnsi="Arial"/>
          <w:sz w:val="22"/>
        </w:rPr>
        <w:t>.</w:t>
      </w:r>
    </w:p>
    <w:p w:rsidR="00254B82" w:rsidRDefault="00254B82" w:rsidP="00254B82">
      <w:pPr>
        <w:overflowPunct w:val="0"/>
        <w:autoSpaceDE w:val="0"/>
        <w:autoSpaceDN w:val="0"/>
        <w:adjustRightInd w:val="0"/>
        <w:ind w:left="426" w:hanging="357"/>
        <w:contextualSpacing/>
        <w:jc w:val="both"/>
        <w:textAlignment w:val="baseline"/>
        <w:rPr>
          <w:rFonts w:ascii="Arial" w:hAnsi="Arial" w:cs="Arial"/>
          <w:b/>
          <w:i/>
          <w:sz w:val="22"/>
          <w:szCs w:val="22"/>
        </w:rPr>
      </w:pPr>
      <w:r>
        <w:rPr>
          <w:rFonts w:ascii="Arial" w:hAnsi="Arial" w:cs="Arial"/>
          <w:b/>
          <w:i/>
          <w:sz w:val="22"/>
          <w:szCs w:val="22"/>
        </w:rPr>
        <w:tab/>
      </w:r>
    </w:p>
    <w:p w:rsidR="00254B82" w:rsidRDefault="00254B82" w:rsidP="00254B82">
      <w:pPr>
        <w:overflowPunct w:val="0"/>
        <w:autoSpaceDE w:val="0"/>
        <w:autoSpaceDN w:val="0"/>
        <w:adjustRightInd w:val="0"/>
        <w:ind w:left="426" w:hanging="357"/>
        <w:contextualSpacing/>
        <w:jc w:val="both"/>
        <w:textAlignment w:val="baseline"/>
        <w:rPr>
          <w:rFonts w:ascii="Arial" w:hAnsi="Arial" w:cs="Arial"/>
          <w:b/>
          <w:i/>
          <w:sz w:val="22"/>
          <w:szCs w:val="22"/>
        </w:rPr>
      </w:pPr>
    </w:p>
    <w:p w:rsidR="00254B82" w:rsidRDefault="00254B82" w:rsidP="00254B82">
      <w:pPr>
        <w:overflowPunct w:val="0"/>
        <w:autoSpaceDE w:val="0"/>
        <w:autoSpaceDN w:val="0"/>
        <w:adjustRightInd w:val="0"/>
        <w:ind w:left="426" w:hanging="357"/>
        <w:contextualSpacing/>
        <w:jc w:val="both"/>
        <w:textAlignment w:val="baseline"/>
        <w:rPr>
          <w:rFonts w:ascii="Arial" w:hAnsi="Arial" w:cs="Arial"/>
          <w:b/>
          <w:sz w:val="22"/>
          <w:szCs w:val="22"/>
          <w:u w:val="single"/>
        </w:rPr>
      </w:pPr>
      <w:r>
        <w:rPr>
          <w:rFonts w:ascii="Arial" w:hAnsi="Arial" w:cs="Arial"/>
          <w:b/>
          <w:i/>
          <w:sz w:val="22"/>
          <w:szCs w:val="22"/>
        </w:rPr>
        <w:t xml:space="preserve">      </w:t>
      </w:r>
      <w:r>
        <w:rPr>
          <w:rFonts w:ascii="Arial" w:hAnsi="Arial" w:cs="Arial"/>
          <w:b/>
          <w:sz w:val="22"/>
          <w:szCs w:val="22"/>
          <w:u w:val="single"/>
        </w:rPr>
        <w:t>(Varianta - pokud kupující nabývá majetek do podílového spoluvlastnictví)</w:t>
      </w:r>
    </w:p>
    <w:p w:rsidR="00254B82" w:rsidRDefault="00254B82" w:rsidP="00254B82">
      <w:pPr>
        <w:overflowPunct w:val="0"/>
        <w:autoSpaceDE w:val="0"/>
        <w:autoSpaceDN w:val="0"/>
        <w:adjustRightInd w:val="0"/>
        <w:ind w:left="426" w:hanging="357"/>
        <w:contextualSpacing/>
        <w:jc w:val="both"/>
        <w:textAlignment w:val="baseline"/>
        <w:rPr>
          <w:rFonts w:ascii="Arial" w:hAnsi="Arial"/>
          <w:sz w:val="22"/>
        </w:rPr>
      </w:pPr>
      <w:r>
        <w:rPr>
          <w:rFonts w:ascii="Arial" w:hAnsi="Arial" w:cs="Arial"/>
          <w:sz w:val="22"/>
          <w:szCs w:val="22"/>
        </w:rPr>
        <w:tab/>
        <w:t xml:space="preserve">Kupující jsou povinni zaplatit kupní cenu dle Čl. II. odst. 2 společně a nerozdílně. Prodávající není povinen přijmout část plnění kupní ceny, byť by jí byl uhrazen jeden z prodávaných ideálních spoluvlastnických podílů. </w:t>
      </w:r>
      <w:r>
        <w:rPr>
          <w:rFonts w:ascii="Arial" w:hAnsi="Arial"/>
          <w:sz w:val="22"/>
        </w:rPr>
        <w:t xml:space="preserve">Kupující se zavazují kupní cenu zaplatit na účet prodávajícího vedený u České národní banky se sídlem v Praze, číslo účtu                                    </w:t>
      </w:r>
      <w:r>
        <w:rPr>
          <w:rFonts w:ascii="Arial" w:hAnsi="Arial" w:cs="Arial"/>
          <w:sz w:val="22"/>
          <w:szCs w:val="22"/>
        </w:rPr>
        <w:t>19-45423621/0710</w:t>
      </w:r>
      <w:r>
        <w:rPr>
          <w:rFonts w:ascii="Arial" w:hAnsi="Arial"/>
          <w:sz w:val="22"/>
        </w:rPr>
        <w:t xml:space="preserve">, variabilní symbol </w:t>
      </w:r>
      <w:r>
        <w:rPr>
          <w:rFonts w:ascii="Arial" w:hAnsi="Arial"/>
          <w:sz w:val="22"/>
          <w:shd w:val="clear" w:color="auto" w:fill="BFBFBF"/>
        </w:rPr>
        <w:t>……...........</w:t>
      </w:r>
      <w:r>
        <w:rPr>
          <w:rFonts w:ascii="Arial" w:hAnsi="Arial"/>
          <w:sz w:val="22"/>
        </w:rPr>
        <w:t>.</w:t>
      </w:r>
    </w:p>
    <w:p w:rsidR="00254B82" w:rsidRDefault="00254B82" w:rsidP="00254B82">
      <w:pPr>
        <w:overflowPunct w:val="0"/>
        <w:autoSpaceDE w:val="0"/>
        <w:autoSpaceDN w:val="0"/>
        <w:adjustRightInd w:val="0"/>
        <w:ind w:left="426" w:hanging="357"/>
        <w:contextualSpacing/>
        <w:jc w:val="both"/>
        <w:textAlignment w:val="baseline"/>
        <w:rPr>
          <w:rFonts w:ascii="Arial" w:hAnsi="Arial" w:cs="Arial"/>
          <w:sz w:val="22"/>
          <w:szCs w:val="22"/>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Smluvní strany se dohodly, že na úhradu kupní ceny stanovené v Čl. II. odst. </w:t>
      </w:r>
      <w:r w:rsidR="00D80E4E">
        <w:rPr>
          <w:rFonts w:ascii="Arial" w:hAnsi="Arial" w:cs="Arial"/>
          <w:sz w:val="22"/>
          <w:szCs w:val="22"/>
        </w:rPr>
        <w:t>2 bude použita částka ve výši 9</w:t>
      </w:r>
      <w:r>
        <w:rPr>
          <w:rFonts w:ascii="Arial" w:hAnsi="Arial" w:cs="Arial"/>
          <w:sz w:val="22"/>
          <w:szCs w:val="22"/>
        </w:rPr>
        <w:t>.7</w:t>
      </w:r>
      <w:r w:rsidR="00D80E4E">
        <w:rPr>
          <w:rFonts w:ascii="Arial" w:hAnsi="Arial" w:cs="Arial"/>
          <w:sz w:val="22"/>
          <w:szCs w:val="22"/>
        </w:rPr>
        <w:t>3</w:t>
      </w:r>
      <w:r>
        <w:rPr>
          <w:rFonts w:ascii="Arial" w:hAnsi="Arial" w:cs="Arial"/>
          <w:sz w:val="22"/>
          <w:szCs w:val="22"/>
        </w:rPr>
        <w:t>0,- Kč, kterou složil kupující ve výběrovém řízení na účet prodávajícího                   č. 6015-45423621/0710, v. s. 608170</w:t>
      </w:r>
      <w:r w:rsidR="000D347E">
        <w:rPr>
          <w:rFonts w:ascii="Arial" w:hAnsi="Arial" w:cs="Arial"/>
          <w:sz w:val="22"/>
          <w:szCs w:val="22"/>
        </w:rPr>
        <w:t>154</w:t>
      </w:r>
      <w:r>
        <w:rPr>
          <w:rFonts w:ascii="Arial" w:hAnsi="Arial" w:cs="Arial"/>
          <w:sz w:val="22"/>
          <w:szCs w:val="22"/>
        </w:rPr>
        <w:t>, dne .......  . Zbývající část kupní ceny ve  výši  ...... zaplatí kupující na účet a v. s. prodávajícího uvedený v odst. 1., a to ve lhůtě, která mu bude oznámena ve výzvě prodávajícího k zaplacení, přičemž tato lhůta nebude kratší než 30 dnů ode dne odeslání výzvy k úhradě.</w:t>
      </w:r>
    </w:p>
    <w:p w:rsidR="00254B82" w:rsidRDefault="00254B82" w:rsidP="00254B82">
      <w:pPr>
        <w:overflowPunct w:val="0"/>
        <w:autoSpaceDE w:val="0"/>
        <w:autoSpaceDN w:val="0"/>
        <w:adjustRightInd w:val="0"/>
        <w:ind w:left="378"/>
        <w:jc w:val="both"/>
        <w:textAlignment w:val="baseline"/>
        <w:rPr>
          <w:rFonts w:ascii="Arial" w:hAnsi="Arial" w:cs="Arial"/>
          <w:i/>
          <w:sz w:val="20"/>
          <w:szCs w:val="20"/>
          <w:u w:val="single"/>
        </w:rPr>
      </w:pPr>
      <w:r>
        <w:rPr>
          <w:rFonts w:ascii="Arial" w:hAnsi="Arial" w:cs="Arial"/>
          <w:i/>
          <w:sz w:val="20"/>
          <w:szCs w:val="20"/>
          <w:u w:val="single"/>
        </w:rPr>
        <w:t>(Při stanovení lhůty pro úhradu kupní ceny nelze sjednat dobu kratší než 30 dnů a  delší než 90 dnů).</w:t>
      </w:r>
    </w:p>
    <w:p w:rsidR="00254B82" w:rsidRDefault="00254B82" w:rsidP="00254B82">
      <w:pPr>
        <w:overflowPunct w:val="0"/>
        <w:autoSpaceDE w:val="0"/>
        <w:autoSpaceDN w:val="0"/>
        <w:adjustRightInd w:val="0"/>
        <w:ind w:left="378"/>
        <w:jc w:val="both"/>
        <w:textAlignment w:val="baseline"/>
        <w:rPr>
          <w:rFonts w:ascii="Arial" w:hAnsi="Arial" w:cs="Arial"/>
          <w:b/>
          <w:i/>
          <w:sz w:val="22"/>
          <w:szCs w:val="22"/>
          <w:u w:val="single"/>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Neuhradí-li kupující celou kupní cenu ve lhůtě, stanovené touto smlouvou, je kupující povinen zaplatit smluvní pokutu ve výši 0,1 % z celkové kupní ceny za každý den prodlení.</w:t>
      </w:r>
    </w:p>
    <w:p w:rsidR="00254B82" w:rsidRDefault="00254B82" w:rsidP="00254B82">
      <w:pPr>
        <w:overflowPunct w:val="0"/>
        <w:autoSpaceDE w:val="0"/>
        <w:autoSpaceDN w:val="0"/>
        <w:adjustRightInd w:val="0"/>
        <w:ind w:left="378"/>
        <w:jc w:val="both"/>
        <w:textAlignment w:val="baseline"/>
        <w:rPr>
          <w:rFonts w:ascii="Arial" w:hAnsi="Arial" w:cs="Arial"/>
          <w:b/>
          <w:i/>
          <w:sz w:val="22"/>
          <w:szCs w:val="22"/>
          <w:u w:val="single"/>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V případě prodlení s úhradou kupní ceny je kupující povinen zaplatit, kromě smluvní pokuty dle předchozího odstavce, i úroky z prodlení dle platné právní úpravy.</w:t>
      </w:r>
    </w:p>
    <w:p w:rsidR="00254B82" w:rsidRDefault="00254B82" w:rsidP="00254B82">
      <w:pPr>
        <w:overflowPunct w:val="0"/>
        <w:autoSpaceDE w:val="0"/>
        <w:autoSpaceDN w:val="0"/>
        <w:adjustRightInd w:val="0"/>
        <w:ind w:left="378"/>
        <w:jc w:val="both"/>
        <w:textAlignment w:val="baseline"/>
        <w:rPr>
          <w:rFonts w:ascii="Arial" w:hAnsi="Arial" w:cs="Arial"/>
          <w:b/>
          <w:i/>
          <w:sz w:val="22"/>
          <w:szCs w:val="22"/>
          <w:u w:val="single"/>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Pokud kupující v prohlášeních podle Čl. V. </w:t>
      </w:r>
      <w:r>
        <w:rPr>
          <w:rFonts w:ascii="Arial" w:hAnsi="Arial" w:cs="Arial"/>
          <w:sz w:val="22"/>
          <w:szCs w:val="22"/>
          <w:highlight w:val="lightGray"/>
        </w:rPr>
        <w:t>odst. 1.</w:t>
      </w:r>
      <w:r>
        <w:rPr>
          <w:rFonts w:ascii="Arial" w:hAnsi="Arial" w:cs="Arial"/>
          <w:sz w:val="22"/>
          <w:szCs w:val="22"/>
        </w:rPr>
        <w:t xml:space="preserve"> uvede nepravdivé skutečnosti, má prodávající právo požadovat na kupujícím úhradu smluvní pokuty ve výši 10 % z kupní ceny.</w:t>
      </w:r>
    </w:p>
    <w:p w:rsidR="00254B82" w:rsidRDefault="00254B82" w:rsidP="00254B82">
      <w:pPr>
        <w:overflowPunct w:val="0"/>
        <w:autoSpaceDE w:val="0"/>
        <w:autoSpaceDN w:val="0"/>
        <w:adjustRightInd w:val="0"/>
        <w:ind w:left="378"/>
        <w:jc w:val="both"/>
        <w:textAlignment w:val="baseline"/>
        <w:rPr>
          <w:rFonts w:ascii="Arial" w:hAnsi="Arial" w:cs="Arial"/>
          <w:b/>
          <w:i/>
          <w:sz w:val="22"/>
          <w:szCs w:val="22"/>
          <w:u w:val="single"/>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Pokuty podle odst. 3. a 5. jsou splatné do tří dnů ode dne doručení výzvy </w:t>
      </w:r>
      <w:r>
        <w:rPr>
          <w:rFonts w:ascii="Arial" w:hAnsi="Arial" w:cs="Arial"/>
          <w:sz w:val="22"/>
          <w:szCs w:val="22"/>
        </w:rPr>
        <w:br/>
        <w:t>k jejich zaplacení na účet prodávajícího č. 19-45423621/0710.</w:t>
      </w:r>
    </w:p>
    <w:p w:rsidR="00254B82" w:rsidRDefault="00254B82" w:rsidP="00254B82">
      <w:pPr>
        <w:overflowPunct w:val="0"/>
        <w:autoSpaceDE w:val="0"/>
        <w:autoSpaceDN w:val="0"/>
        <w:adjustRightInd w:val="0"/>
        <w:ind w:left="378"/>
        <w:jc w:val="both"/>
        <w:textAlignment w:val="baseline"/>
        <w:rPr>
          <w:rFonts w:ascii="Arial" w:hAnsi="Arial" w:cs="Arial"/>
          <w:b/>
          <w:i/>
          <w:sz w:val="22"/>
          <w:szCs w:val="22"/>
          <w:u w:val="single"/>
        </w:rPr>
      </w:pPr>
    </w:p>
    <w:p w:rsidR="00254B82" w:rsidRDefault="00254B82" w:rsidP="00254B82">
      <w:pPr>
        <w:numPr>
          <w:ilvl w:val="0"/>
          <w:numId w:val="12"/>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254B82" w:rsidRDefault="00254B82" w:rsidP="00254B82">
      <w:pPr>
        <w:pStyle w:val="Nadpis1"/>
        <w:jc w:val="center"/>
        <w:rPr>
          <w:rFonts w:ascii="Arial" w:hAnsi="Arial" w:cs="Arial"/>
          <w:b/>
          <w:i w:val="0"/>
          <w:color w:val="auto"/>
          <w:sz w:val="22"/>
          <w:szCs w:val="22"/>
        </w:rPr>
      </w:pPr>
    </w:p>
    <w:p w:rsidR="00254B82" w:rsidRDefault="00254B82" w:rsidP="00254B82">
      <w:pPr>
        <w:pStyle w:val="Nadpis1"/>
        <w:jc w:val="center"/>
        <w:rPr>
          <w:rFonts w:ascii="Arial" w:hAnsi="Arial" w:cs="Arial"/>
          <w:b/>
          <w:i w:val="0"/>
          <w:color w:val="auto"/>
          <w:sz w:val="22"/>
          <w:szCs w:val="22"/>
        </w:rPr>
      </w:pPr>
      <w:r>
        <w:rPr>
          <w:rFonts w:ascii="Arial" w:hAnsi="Arial" w:cs="Arial"/>
          <w:b/>
          <w:i w:val="0"/>
          <w:color w:val="auto"/>
          <w:sz w:val="22"/>
          <w:szCs w:val="22"/>
        </w:rPr>
        <w:t>Čl. IV.</w:t>
      </w:r>
    </w:p>
    <w:p w:rsidR="00254B82" w:rsidRDefault="00254B82" w:rsidP="00254B82">
      <w:pPr>
        <w:overflowPunct w:val="0"/>
        <w:autoSpaceDE w:val="0"/>
        <w:autoSpaceDN w:val="0"/>
        <w:adjustRightInd w:val="0"/>
        <w:textAlignment w:val="baseline"/>
        <w:rPr>
          <w:rFonts w:ascii="Arial" w:hAnsi="Arial" w:cs="Arial"/>
          <w:sz w:val="22"/>
          <w:szCs w:val="22"/>
          <w:u w:val="single"/>
        </w:rPr>
      </w:pPr>
    </w:p>
    <w:p w:rsidR="00254B82" w:rsidRDefault="00254B82" w:rsidP="00254B82">
      <w:pPr>
        <w:numPr>
          <w:ilvl w:val="0"/>
          <w:numId w:val="37"/>
        </w:numPr>
        <w:ind w:left="340"/>
        <w:jc w:val="both"/>
        <w:rPr>
          <w:rFonts w:ascii="Arial" w:hAnsi="Arial" w:cs="Arial"/>
          <w:bCs/>
          <w:color w:val="FF0000"/>
          <w:sz w:val="22"/>
          <w:szCs w:val="22"/>
        </w:rPr>
      </w:pPr>
      <w:r>
        <w:rPr>
          <w:rFonts w:ascii="Arial" w:hAnsi="Arial" w:cs="Arial"/>
          <w:iCs/>
          <w:sz w:val="22"/>
          <w:szCs w:val="22"/>
        </w:rPr>
        <w:t>Kupujícímu je známo, že převáděný majetek je užíván bez právního důvodu společností               Rybářství Přerov a.s., se sídlem Gen. Štefánika 1149/5, Přerov I - Město, 750 02 Přerov,   IČO: 47675756.</w:t>
      </w:r>
      <w:r>
        <w:rPr>
          <w:rFonts w:ascii="Arial" w:hAnsi="Arial" w:cs="Arial"/>
          <w:sz w:val="22"/>
          <w:szCs w:val="22"/>
        </w:rPr>
        <w:t> </w:t>
      </w:r>
    </w:p>
    <w:p w:rsidR="00254B82" w:rsidRDefault="00254B82" w:rsidP="00254B82">
      <w:pPr>
        <w:ind w:left="340"/>
        <w:jc w:val="both"/>
        <w:rPr>
          <w:rFonts w:ascii="Arial" w:hAnsi="Arial" w:cs="Arial"/>
          <w:bCs/>
          <w:color w:val="FF0000"/>
          <w:sz w:val="22"/>
          <w:szCs w:val="22"/>
        </w:rPr>
      </w:pPr>
    </w:p>
    <w:p w:rsidR="00254B82" w:rsidRDefault="00254B82" w:rsidP="00254B82">
      <w:pPr>
        <w:numPr>
          <w:ilvl w:val="0"/>
          <w:numId w:val="37"/>
        </w:numPr>
        <w:ind w:left="340"/>
        <w:jc w:val="both"/>
        <w:rPr>
          <w:rFonts w:ascii="Arial" w:hAnsi="Arial" w:cs="Arial"/>
          <w:bCs/>
          <w:color w:val="FF0000"/>
          <w:sz w:val="22"/>
          <w:szCs w:val="22"/>
        </w:rPr>
      </w:pPr>
      <w:r>
        <w:rPr>
          <w:rFonts w:ascii="Arial" w:hAnsi="Arial" w:cs="Arial"/>
          <w:sz w:val="22"/>
          <w:szCs w:val="22"/>
        </w:rPr>
        <w:t>Kupující bere na vědomí, že</w:t>
      </w:r>
      <w:r>
        <w:rPr>
          <w:rFonts w:ascii="Arial" w:hAnsi="Arial" w:cs="Arial"/>
          <w:iCs/>
          <w:sz w:val="22"/>
          <w:szCs w:val="22"/>
        </w:rPr>
        <w:t xml:space="preserve"> se na převáděném majetku</w:t>
      </w:r>
      <w:r>
        <w:rPr>
          <w:rFonts w:ascii="Arial" w:hAnsi="Arial" w:cs="Arial"/>
          <w:sz w:val="22"/>
          <w:szCs w:val="22"/>
        </w:rPr>
        <w:t xml:space="preserve"> nachází stavba vodního díla - rybník s  názvem Němčický rybník ve vlastnictví  společnosti   Rybářství Přerov, a. s.,</w:t>
      </w:r>
      <w:r>
        <w:rPr>
          <w:rFonts w:ascii="Arial" w:hAnsi="Arial" w:cs="Arial"/>
          <w:iCs/>
          <w:sz w:val="22"/>
          <w:szCs w:val="22"/>
        </w:rPr>
        <w:t xml:space="preserve"> se sídlem Gen. Štefánika 1149/5, Přerov I - Město, 750 02 Přerov, IČO: 47675756.</w:t>
      </w:r>
      <w:r>
        <w:rPr>
          <w:rFonts w:ascii="Arial" w:hAnsi="Arial" w:cs="Arial"/>
          <w:sz w:val="22"/>
          <w:szCs w:val="22"/>
        </w:rPr>
        <w:t> </w:t>
      </w:r>
    </w:p>
    <w:p w:rsidR="00254B82" w:rsidRDefault="00254B82" w:rsidP="00254B82">
      <w:pPr>
        <w:ind w:left="340"/>
        <w:jc w:val="both"/>
        <w:rPr>
          <w:rFonts w:ascii="Arial" w:hAnsi="Arial" w:cs="Arial"/>
          <w:sz w:val="22"/>
          <w:szCs w:val="22"/>
        </w:rPr>
      </w:pPr>
    </w:p>
    <w:p w:rsidR="00254B82" w:rsidRDefault="00254B82" w:rsidP="00254B82">
      <w:pPr>
        <w:pStyle w:val="Odstavecseseznamem"/>
        <w:numPr>
          <w:ilvl w:val="0"/>
          <w:numId w:val="37"/>
        </w:numPr>
        <w:ind w:left="340"/>
        <w:jc w:val="both"/>
        <w:rPr>
          <w:rFonts w:ascii="Arial" w:hAnsi="Arial" w:cs="Arial"/>
          <w:sz w:val="22"/>
          <w:szCs w:val="22"/>
        </w:rPr>
      </w:pPr>
      <w:r>
        <w:rPr>
          <w:rFonts w:ascii="Arial" w:hAnsi="Arial" w:cs="Arial"/>
          <w:sz w:val="22"/>
          <w:szCs w:val="22"/>
        </w:rPr>
        <w:t>Kupující bere dále na vědomí, že se</w:t>
      </w:r>
      <w:r>
        <w:rPr>
          <w:rFonts w:ascii="Arial" w:hAnsi="Arial" w:cs="Arial"/>
          <w:iCs/>
          <w:sz w:val="22"/>
          <w:szCs w:val="22"/>
        </w:rPr>
        <w:t xml:space="preserve"> převáděný majetek</w:t>
      </w:r>
      <w:r>
        <w:rPr>
          <w:rFonts w:ascii="Arial" w:hAnsi="Arial" w:cs="Arial"/>
          <w:sz w:val="22"/>
          <w:szCs w:val="22"/>
        </w:rPr>
        <w:t xml:space="preserve"> nachází v ochranném pásmu vodního zdroje 2. stupně. </w:t>
      </w:r>
    </w:p>
    <w:p w:rsidR="00254B82" w:rsidRDefault="00254B82" w:rsidP="00254B82">
      <w:pPr>
        <w:ind w:left="340"/>
        <w:jc w:val="both"/>
        <w:rPr>
          <w:rFonts w:ascii="Arial" w:hAnsi="Arial" w:cs="Arial"/>
          <w:bCs/>
          <w:sz w:val="22"/>
          <w:szCs w:val="22"/>
        </w:rPr>
      </w:pPr>
    </w:p>
    <w:p w:rsidR="00254B82" w:rsidRDefault="00254B82" w:rsidP="00254B82">
      <w:pPr>
        <w:numPr>
          <w:ilvl w:val="0"/>
          <w:numId w:val="37"/>
        </w:numPr>
        <w:ind w:left="340"/>
        <w:jc w:val="both"/>
        <w:rPr>
          <w:rFonts w:ascii="Arial" w:hAnsi="Arial" w:cs="Arial"/>
          <w:bCs/>
          <w:sz w:val="22"/>
          <w:szCs w:val="22"/>
        </w:rPr>
      </w:pPr>
      <w:r>
        <w:rPr>
          <w:rFonts w:ascii="Arial" w:hAnsi="Arial" w:cs="Arial"/>
          <w:iCs/>
          <w:sz w:val="22"/>
          <w:szCs w:val="22"/>
        </w:rPr>
        <w:t>Kupující bere dále na vědomí, že převáděný majetek může být dotčen, se všemi souvisejícími dopady, vedením inženýrských sítí, kdy v případě pochybností ohledně uložení inženýrských sítí poskytnou kupujícímu bližší informace jednotliví (v úvahu přicházející) správci inženýrských sítí.</w:t>
      </w:r>
    </w:p>
    <w:p w:rsidR="00254B82" w:rsidRDefault="00254B82" w:rsidP="00254B82">
      <w:pPr>
        <w:pStyle w:val="Odstavecseseznamem"/>
        <w:ind w:left="340"/>
        <w:rPr>
          <w:rFonts w:ascii="Arial" w:hAnsi="Arial" w:cs="Arial"/>
          <w:bCs/>
          <w:sz w:val="22"/>
          <w:szCs w:val="22"/>
        </w:rPr>
      </w:pPr>
    </w:p>
    <w:p w:rsidR="00254B82" w:rsidRDefault="00254B82" w:rsidP="00254B82">
      <w:pPr>
        <w:numPr>
          <w:ilvl w:val="0"/>
          <w:numId w:val="37"/>
        </w:numPr>
        <w:ind w:left="340"/>
        <w:jc w:val="both"/>
        <w:rPr>
          <w:rFonts w:ascii="Arial" w:hAnsi="Arial" w:cs="Arial"/>
          <w:bCs/>
          <w:sz w:val="22"/>
          <w:szCs w:val="22"/>
        </w:rPr>
      </w:pPr>
      <w:r>
        <w:rPr>
          <w:rFonts w:ascii="Arial" w:hAnsi="Arial" w:cs="Arial"/>
          <w:bCs/>
          <w:sz w:val="22"/>
          <w:szCs w:val="22"/>
        </w:rPr>
        <w:t>Prodávající prohlašuje, že mu není známo, že by na převáděném majetku vázla nějaká další omezení, závazky či právní vady.</w:t>
      </w:r>
    </w:p>
    <w:p w:rsidR="00254B82" w:rsidRDefault="00254B82" w:rsidP="00254B82">
      <w:pPr>
        <w:pStyle w:val="Nadpis1"/>
        <w:jc w:val="center"/>
        <w:rPr>
          <w:rFonts w:ascii="Arial" w:hAnsi="Arial" w:cs="Arial"/>
          <w:b/>
          <w:i w:val="0"/>
          <w:color w:val="auto"/>
          <w:sz w:val="22"/>
          <w:szCs w:val="22"/>
        </w:rPr>
      </w:pPr>
    </w:p>
    <w:p w:rsidR="00254B82" w:rsidRDefault="00254B82" w:rsidP="00254B82">
      <w:pPr>
        <w:pStyle w:val="Nadpis1"/>
        <w:jc w:val="center"/>
        <w:rPr>
          <w:rFonts w:ascii="Arial" w:hAnsi="Arial" w:cs="Arial"/>
          <w:b/>
          <w:i w:val="0"/>
          <w:color w:val="auto"/>
          <w:sz w:val="22"/>
          <w:szCs w:val="22"/>
        </w:rPr>
      </w:pPr>
      <w:r>
        <w:rPr>
          <w:rFonts w:ascii="Arial" w:hAnsi="Arial" w:cs="Arial"/>
          <w:b/>
          <w:i w:val="0"/>
          <w:color w:val="auto"/>
          <w:sz w:val="22"/>
          <w:szCs w:val="22"/>
        </w:rPr>
        <w:t>Čl. V.</w:t>
      </w:r>
    </w:p>
    <w:p w:rsidR="00254B82" w:rsidRDefault="00254B82" w:rsidP="00254B82">
      <w:pPr>
        <w:rPr>
          <w:rFonts w:ascii="Arial" w:hAnsi="Arial" w:cs="Arial"/>
          <w:sz w:val="22"/>
          <w:szCs w:val="22"/>
        </w:rPr>
      </w:pPr>
    </w:p>
    <w:p w:rsidR="00254B82" w:rsidRDefault="00254B82" w:rsidP="00254B82">
      <w:pPr>
        <w:pStyle w:val="Odstavecseseznamem"/>
        <w:numPr>
          <w:ilvl w:val="0"/>
          <w:numId w:val="13"/>
        </w:numPr>
        <w:tabs>
          <w:tab w:val="left" w:pos="360"/>
          <w:tab w:val="center" w:pos="4536"/>
          <w:tab w:val="center" w:pos="5222"/>
        </w:tabs>
        <w:autoSpaceDE w:val="0"/>
        <w:autoSpaceDN w:val="0"/>
        <w:adjustRightInd w:val="0"/>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žádné dluhy vůči státu a je schopen dodržet své závazky vyplývající z této smlouvy, zejména zaplatit včas a řádně kupní cenu.</w:t>
      </w:r>
    </w:p>
    <w:p w:rsidR="00254B82" w:rsidRDefault="00254B82" w:rsidP="00254B82">
      <w:pPr>
        <w:pStyle w:val="para"/>
        <w:ind w:left="360"/>
        <w:jc w:val="both"/>
        <w:rPr>
          <w:rFonts w:ascii="Arial" w:hAnsi="Arial" w:cs="Arial"/>
          <w:b w:val="0"/>
          <w:bCs/>
          <w:sz w:val="22"/>
          <w:szCs w:val="22"/>
        </w:rPr>
      </w:pPr>
      <w:r>
        <w:rPr>
          <w:rFonts w:ascii="Arial" w:hAnsi="Arial" w:cs="Arial"/>
          <w:i/>
          <w:sz w:val="20"/>
          <w:u w:val="single"/>
        </w:rPr>
        <w:t>(Varianta - pokud kupující nabývá majetek do podílového spoluvlastnictví)</w:t>
      </w:r>
    </w:p>
    <w:p w:rsidR="00254B82" w:rsidRDefault="00254B82" w:rsidP="00254B82">
      <w:pPr>
        <w:pStyle w:val="para"/>
        <w:numPr>
          <w:ilvl w:val="0"/>
          <w:numId w:val="13"/>
        </w:numPr>
        <w:tabs>
          <w:tab w:val="left" w:pos="284"/>
        </w:tabs>
        <w:jc w:val="both"/>
        <w:rPr>
          <w:rFonts w:ascii="Arial" w:hAnsi="Arial" w:cs="Arial"/>
          <w:b w:val="0"/>
          <w:bCs/>
          <w:sz w:val="22"/>
          <w:szCs w:val="22"/>
        </w:rPr>
      </w:pPr>
      <w:r>
        <w:rPr>
          <w:rFonts w:ascii="Arial" w:hAnsi="Arial" w:cs="Arial"/>
          <w:b w:val="0"/>
          <w:sz w:val="22"/>
          <w:szCs w:val="22"/>
        </w:rPr>
        <w:t xml:space="preserve"> Kupující jsou ke všem povinnostem plynoucím z této smlouvy zavázáni společně a nerozdílně.</w:t>
      </w:r>
    </w:p>
    <w:p w:rsidR="00254B82" w:rsidRDefault="00254B82" w:rsidP="00254B82">
      <w:pPr>
        <w:pStyle w:val="para"/>
        <w:rPr>
          <w:rFonts w:ascii="Arial" w:hAnsi="Arial" w:cs="Arial"/>
          <w:sz w:val="22"/>
          <w:szCs w:val="22"/>
        </w:rPr>
      </w:pPr>
      <w:r>
        <w:rPr>
          <w:rFonts w:ascii="Arial" w:hAnsi="Arial" w:cs="Arial"/>
          <w:sz w:val="22"/>
          <w:szCs w:val="22"/>
        </w:rPr>
        <w:t>Čl. VI.</w:t>
      </w:r>
    </w:p>
    <w:p w:rsidR="00254B82" w:rsidRDefault="00254B82" w:rsidP="00254B82">
      <w:pPr>
        <w:pStyle w:val="para"/>
        <w:rPr>
          <w:rFonts w:ascii="Arial" w:hAnsi="Arial" w:cs="Arial"/>
          <w:bCs/>
          <w:sz w:val="22"/>
          <w:szCs w:val="22"/>
        </w:rPr>
      </w:pPr>
    </w:p>
    <w:p w:rsidR="00254B82" w:rsidRDefault="00254B82" w:rsidP="00254B82">
      <w:pPr>
        <w:pStyle w:val="para"/>
        <w:ind w:left="360"/>
        <w:jc w:val="both"/>
        <w:rPr>
          <w:rFonts w:ascii="Arial" w:hAnsi="Arial" w:cs="Arial"/>
          <w:b w:val="0"/>
          <w:bCs/>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254B82" w:rsidRDefault="00254B82" w:rsidP="00254B82">
      <w:pPr>
        <w:pStyle w:val="Nadpis1"/>
        <w:jc w:val="center"/>
        <w:rPr>
          <w:rFonts w:ascii="Arial" w:hAnsi="Arial" w:cs="Arial"/>
          <w:b/>
          <w:i w:val="0"/>
          <w:color w:val="auto"/>
          <w:sz w:val="22"/>
          <w:szCs w:val="22"/>
        </w:rPr>
      </w:pPr>
    </w:p>
    <w:p w:rsidR="00254B82" w:rsidRDefault="00254B82" w:rsidP="00254B82">
      <w:pPr>
        <w:pStyle w:val="Nadpis1"/>
        <w:jc w:val="center"/>
        <w:rPr>
          <w:rFonts w:ascii="Arial" w:hAnsi="Arial" w:cs="Arial"/>
          <w:b/>
          <w:i w:val="0"/>
          <w:color w:val="auto"/>
          <w:sz w:val="22"/>
          <w:szCs w:val="22"/>
        </w:rPr>
      </w:pPr>
      <w:r>
        <w:rPr>
          <w:rFonts w:ascii="Arial" w:hAnsi="Arial" w:cs="Arial"/>
          <w:b/>
          <w:i w:val="0"/>
          <w:color w:val="auto"/>
          <w:sz w:val="22"/>
          <w:szCs w:val="22"/>
        </w:rPr>
        <w:t>Čl. VII.</w:t>
      </w:r>
    </w:p>
    <w:p w:rsidR="00254B82" w:rsidRDefault="00254B82" w:rsidP="00254B82">
      <w:pPr>
        <w:rPr>
          <w:rFonts w:ascii="Arial" w:hAnsi="Arial" w:cs="Arial"/>
          <w:sz w:val="22"/>
          <w:szCs w:val="22"/>
        </w:rPr>
      </w:pPr>
    </w:p>
    <w:p w:rsidR="00254B82" w:rsidRDefault="00254B82" w:rsidP="00254B82">
      <w:pPr>
        <w:numPr>
          <w:ilvl w:val="0"/>
          <w:numId w:val="5"/>
        </w:numPr>
        <w:ind w:left="357" w:hanging="357"/>
        <w:jc w:val="both"/>
        <w:rPr>
          <w:rFonts w:ascii="Arial" w:hAnsi="Arial" w:cs="Arial"/>
          <w:sz w:val="22"/>
          <w:szCs w:val="22"/>
        </w:rPr>
      </w:pPr>
      <w:r>
        <w:rPr>
          <w:rFonts w:ascii="Arial" w:hAnsi="Arial" w:cs="Arial"/>
          <w:sz w:val="22"/>
          <w:szCs w:val="22"/>
        </w:rPr>
        <w:t>Kupující je oprávněn odstoupit od této kupní smlouvy pouze v souladu s ustanovením § 2001      a násl. zákona č. 89/2012 Sb.</w:t>
      </w:r>
    </w:p>
    <w:p w:rsidR="00254B82" w:rsidRDefault="00254B82" w:rsidP="00254B82">
      <w:pPr>
        <w:tabs>
          <w:tab w:val="left" w:pos="709"/>
        </w:tabs>
        <w:jc w:val="both"/>
        <w:rPr>
          <w:rFonts w:ascii="Arial" w:hAnsi="Arial" w:cs="Arial"/>
          <w:sz w:val="22"/>
          <w:szCs w:val="22"/>
        </w:rPr>
      </w:pPr>
    </w:p>
    <w:p w:rsidR="00254B82" w:rsidRDefault="00254B82" w:rsidP="00254B82">
      <w:pPr>
        <w:numPr>
          <w:ilvl w:val="0"/>
          <w:numId w:val="5"/>
        </w:numPr>
        <w:ind w:left="357" w:hanging="357"/>
        <w:jc w:val="both"/>
        <w:rPr>
          <w:rFonts w:ascii="Arial" w:hAnsi="Arial" w:cs="Arial"/>
          <w:sz w:val="22"/>
          <w:szCs w:val="22"/>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254B82" w:rsidRDefault="00254B82" w:rsidP="00254B82">
      <w:pPr>
        <w:jc w:val="center"/>
        <w:rPr>
          <w:rFonts w:ascii="Arial" w:hAnsi="Arial" w:cs="Arial"/>
          <w:b/>
          <w:sz w:val="22"/>
          <w:szCs w:val="22"/>
        </w:rPr>
      </w:pPr>
    </w:p>
    <w:p w:rsidR="00254B82" w:rsidRDefault="00254B82" w:rsidP="00254B82">
      <w:pPr>
        <w:jc w:val="center"/>
        <w:rPr>
          <w:rFonts w:ascii="Arial" w:hAnsi="Arial" w:cs="Arial"/>
          <w:b/>
          <w:sz w:val="22"/>
          <w:szCs w:val="22"/>
        </w:rPr>
      </w:pPr>
      <w:r>
        <w:rPr>
          <w:rFonts w:ascii="Arial" w:hAnsi="Arial" w:cs="Arial"/>
          <w:b/>
          <w:sz w:val="22"/>
          <w:szCs w:val="22"/>
        </w:rPr>
        <w:t>Čl. VIII.</w:t>
      </w:r>
    </w:p>
    <w:p w:rsidR="00254B82" w:rsidRDefault="00254B82" w:rsidP="00254B82">
      <w:pPr>
        <w:jc w:val="center"/>
        <w:rPr>
          <w:rFonts w:ascii="Arial" w:hAnsi="Arial" w:cs="Arial"/>
          <w:i/>
          <w:sz w:val="22"/>
          <w:szCs w:val="22"/>
          <w:u w:val="single"/>
        </w:rPr>
      </w:pPr>
    </w:p>
    <w:p w:rsidR="00254B82" w:rsidRDefault="00254B82" w:rsidP="00254B82">
      <w:pPr>
        <w:numPr>
          <w:ilvl w:val="0"/>
          <w:numId w:val="38"/>
        </w:numPr>
        <w:jc w:val="both"/>
        <w:rPr>
          <w:rFonts w:ascii="Arial" w:hAnsi="Arial" w:cs="Arial"/>
          <w:i/>
          <w:sz w:val="22"/>
          <w:szCs w:val="22"/>
          <w:u w:val="single"/>
        </w:rPr>
      </w:pPr>
      <w:r>
        <w:rPr>
          <w:rFonts w:ascii="Arial" w:hAnsi="Arial" w:cs="Arial"/>
          <w:sz w:val="22"/>
          <w:szCs w:val="22"/>
        </w:rPr>
        <w:t>Odstoupením od smlouvy prodávajícím zároveň vznikne prodávajícímu právo na náhradu veškerých nákladů, které mu vznikly v souvislosti s prodejem převáděného majetku.</w:t>
      </w:r>
    </w:p>
    <w:p w:rsidR="00254B82" w:rsidRDefault="00254B82" w:rsidP="00254B82">
      <w:pPr>
        <w:ind w:left="360"/>
        <w:jc w:val="both"/>
        <w:rPr>
          <w:rFonts w:ascii="Arial" w:hAnsi="Arial" w:cs="Arial"/>
          <w:i/>
          <w:sz w:val="22"/>
          <w:szCs w:val="22"/>
          <w:u w:val="single"/>
        </w:rPr>
      </w:pPr>
    </w:p>
    <w:p w:rsidR="00254B82" w:rsidRDefault="00254B82" w:rsidP="00254B82">
      <w:pPr>
        <w:numPr>
          <w:ilvl w:val="0"/>
          <w:numId w:val="38"/>
        </w:numPr>
        <w:ind w:left="357" w:hanging="357"/>
        <w:jc w:val="both"/>
        <w:rPr>
          <w:rFonts w:ascii="Arial" w:hAnsi="Arial" w:cs="Arial"/>
          <w:i/>
          <w:sz w:val="22"/>
          <w:szCs w:val="22"/>
          <w:u w:val="single"/>
        </w:rPr>
      </w:pPr>
      <w:r>
        <w:rPr>
          <w:rFonts w:ascii="Arial" w:hAnsi="Arial" w:cs="Arial"/>
          <w:sz w:val="22"/>
          <w:szCs w:val="22"/>
        </w:rPr>
        <w:t>Odstoupení od této smlouvy kteroukoliv ze smluvních stran se nedotýká povinnosti kupujícího zaplatit peněžitá plnění (zejm. úroky z prodlení a smluvní pokuty), na jejichž úhradu vznikl prodávajícímu nárok do data účinnosti odstoupení.</w:t>
      </w:r>
    </w:p>
    <w:p w:rsidR="00254B82" w:rsidRDefault="00254B82" w:rsidP="00254B82">
      <w:pPr>
        <w:ind w:left="357"/>
        <w:jc w:val="both"/>
        <w:rPr>
          <w:rFonts w:ascii="Arial" w:hAnsi="Arial" w:cs="Arial"/>
          <w:i/>
          <w:sz w:val="22"/>
          <w:szCs w:val="22"/>
          <w:u w:val="single"/>
        </w:rPr>
      </w:pPr>
    </w:p>
    <w:p w:rsidR="00254B82" w:rsidRDefault="00254B82" w:rsidP="00254B82">
      <w:pPr>
        <w:numPr>
          <w:ilvl w:val="0"/>
          <w:numId w:val="38"/>
        </w:numPr>
        <w:ind w:left="357" w:hanging="357"/>
        <w:jc w:val="both"/>
        <w:rPr>
          <w:rFonts w:ascii="Arial" w:hAnsi="Arial" w:cs="Arial"/>
          <w:i/>
          <w:sz w:val="22"/>
          <w:szCs w:val="22"/>
          <w:u w:val="single"/>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Pr>
          <w:rFonts w:ascii="Arial" w:hAnsi="Arial" w:cs="Arial"/>
          <w:sz w:val="22"/>
          <w:szCs w:val="22"/>
        </w:rPr>
        <w:br/>
        <w:t xml:space="preserve">na jejichž úhradu vznikl prodávajícímu nárok do data účinnosti odstoupení.  </w:t>
      </w:r>
    </w:p>
    <w:p w:rsidR="00254B82" w:rsidRDefault="00254B82" w:rsidP="00254B82">
      <w:pPr>
        <w:ind w:left="357"/>
        <w:jc w:val="both"/>
        <w:rPr>
          <w:rFonts w:ascii="Arial" w:hAnsi="Arial" w:cs="Arial"/>
          <w:i/>
          <w:sz w:val="22"/>
          <w:szCs w:val="22"/>
          <w:u w:val="single"/>
        </w:rPr>
      </w:pPr>
    </w:p>
    <w:p w:rsidR="00254B82" w:rsidRDefault="00254B82" w:rsidP="00254B82">
      <w:pPr>
        <w:numPr>
          <w:ilvl w:val="0"/>
          <w:numId w:val="38"/>
        </w:numPr>
        <w:ind w:left="357" w:hanging="357"/>
        <w:jc w:val="both"/>
        <w:rPr>
          <w:rFonts w:ascii="Arial" w:hAnsi="Arial" w:cs="Arial"/>
          <w:i/>
          <w:sz w:val="22"/>
          <w:szCs w:val="22"/>
          <w:u w:val="single"/>
        </w:rPr>
      </w:pPr>
      <w:r>
        <w:rPr>
          <w:rFonts w:ascii="Arial" w:hAnsi="Arial" w:cs="Arial"/>
          <w:sz w:val="22"/>
          <w:szCs w:val="22"/>
        </w:rPr>
        <w:t xml:space="preserve">Pokud dojde k odstoupení od smlouvy a kupní cena již byla zaplacena, má prodávající povinnost do </w:t>
      </w:r>
      <w:r>
        <w:rPr>
          <w:rFonts w:ascii="Arial" w:hAnsi="Arial" w:cs="Arial"/>
          <w:sz w:val="22"/>
          <w:szCs w:val="22"/>
          <w:shd w:val="clear" w:color="auto" w:fill="BFBFBF"/>
        </w:rPr>
        <w:t>..</w:t>
      </w:r>
      <w:r>
        <w:rPr>
          <w:rFonts w:ascii="Arial" w:hAnsi="Arial" w:cs="Arial"/>
          <w:sz w:val="22"/>
          <w:szCs w:val="22"/>
          <w:highlight w:val="lightGray"/>
        </w:rPr>
        <w:t>….……</w:t>
      </w:r>
      <w:r>
        <w:rPr>
          <w:rFonts w:ascii="Arial" w:hAnsi="Arial" w:cs="Arial"/>
          <w:sz w:val="22"/>
          <w:szCs w:val="22"/>
        </w:rPr>
        <w:t xml:space="preserve"> dnů od účinků odstoupení vrátit kupní cenu sníženou o:</w:t>
      </w:r>
    </w:p>
    <w:p w:rsidR="00254B82" w:rsidRDefault="00254B82" w:rsidP="00254B82">
      <w:pPr>
        <w:pStyle w:val="Odstavecseseznamem"/>
        <w:numPr>
          <w:ilvl w:val="0"/>
          <w:numId w:val="39"/>
        </w:numPr>
        <w:ind w:firstLine="32"/>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254B82" w:rsidRDefault="00254B82" w:rsidP="00254B82">
      <w:pPr>
        <w:numPr>
          <w:ilvl w:val="0"/>
          <w:numId w:val="39"/>
        </w:numPr>
        <w:ind w:firstLine="32"/>
        <w:jc w:val="both"/>
        <w:rPr>
          <w:rFonts w:ascii="Arial" w:hAnsi="Arial" w:cs="Arial"/>
          <w:sz w:val="22"/>
          <w:szCs w:val="22"/>
        </w:rPr>
      </w:pPr>
      <w:r>
        <w:rPr>
          <w:rFonts w:ascii="Arial" w:hAnsi="Arial" w:cs="Arial"/>
          <w:sz w:val="22"/>
          <w:szCs w:val="22"/>
        </w:rPr>
        <w:t>vyúčtované smluvní pokuty a úroky z prodlení</w:t>
      </w:r>
    </w:p>
    <w:p w:rsidR="00254B82" w:rsidRDefault="00254B82" w:rsidP="00254B82">
      <w:pPr>
        <w:tabs>
          <w:tab w:val="left" w:pos="1134"/>
        </w:tabs>
        <w:ind w:left="360"/>
        <w:jc w:val="both"/>
        <w:rPr>
          <w:rFonts w:ascii="Arial" w:hAnsi="Arial" w:cs="Arial"/>
          <w:sz w:val="22"/>
          <w:szCs w:val="22"/>
        </w:rPr>
      </w:pPr>
      <w:r>
        <w:rPr>
          <w:rFonts w:ascii="Arial" w:hAnsi="Arial" w:cs="Arial"/>
          <w:sz w:val="22"/>
          <w:szCs w:val="22"/>
        </w:rPr>
        <w:t xml:space="preserve">na účet kupujícího. </w:t>
      </w:r>
    </w:p>
    <w:p w:rsidR="00254B82" w:rsidRDefault="00254B82" w:rsidP="00254B82">
      <w:pPr>
        <w:tabs>
          <w:tab w:val="left" w:pos="1134"/>
        </w:tabs>
        <w:ind w:left="360"/>
        <w:jc w:val="both"/>
        <w:rPr>
          <w:rFonts w:ascii="Arial" w:hAnsi="Arial" w:cs="Arial"/>
          <w:sz w:val="22"/>
          <w:szCs w:val="22"/>
        </w:rPr>
      </w:pPr>
      <w:r>
        <w:rPr>
          <w:rFonts w:ascii="Arial" w:hAnsi="Arial" w:cs="Arial"/>
          <w:sz w:val="22"/>
          <w:szCs w:val="22"/>
        </w:rPr>
        <w:t xml:space="preserve">Pokud kupní cena ještě nebyla uhrazena (a k odstoupení od smlouvy došlo ze strany prodávajícího), má kupující povinnost do </w:t>
      </w:r>
      <w:r>
        <w:rPr>
          <w:rFonts w:ascii="Arial" w:hAnsi="Arial" w:cs="Arial"/>
          <w:sz w:val="22"/>
          <w:szCs w:val="22"/>
          <w:highlight w:val="lightGray"/>
        </w:rPr>
        <w:t>……....…</w:t>
      </w:r>
      <w:r>
        <w:rPr>
          <w:rFonts w:ascii="Arial" w:hAnsi="Arial" w:cs="Arial"/>
          <w:sz w:val="22"/>
          <w:szCs w:val="22"/>
        </w:rPr>
        <w:t xml:space="preserve"> dnů od doručení výzvy k úhradě vyúčtovaných nákladů, které vznikly v souvislosti s prodejem převáděného majetku, </w:t>
      </w:r>
      <w:r>
        <w:rPr>
          <w:rFonts w:ascii="Arial" w:hAnsi="Arial" w:cs="Arial"/>
          <w:iCs/>
          <w:sz w:val="22"/>
          <w:szCs w:val="22"/>
        </w:rPr>
        <w:t>uhradit</w:t>
      </w:r>
      <w:r>
        <w:rPr>
          <w:rFonts w:ascii="Arial" w:hAnsi="Arial" w:cs="Arial"/>
          <w:sz w:val="22"/>
          <w:szCs w:val="22"/>
        </w:rPr>
        <w:t xml:space="preserve"> tyto náklady</w:t>
      </w:r>
      <w:r>
        <w:rPr>
          <w:rFonts w:ascii="Arial" w:hAnsi="Arial" w:cs="Arial"/>
          <w:iCs/>
          <w:sz w:val="22"/>
          <w:szCs w:val="22"/>
        </w:rPr>
        <w:t xml:space="preserve"> </w:t>
      </w:r>
      <w:r>
        <w:rPr>
          <w:rFonts w:ascii="Arial" w:hAnsi="Arial" w:cs="Arial"/>
          <w:sz w:val="22"/>
          <w:szCs w:val="22"/>
        </w:rPr>
        <w:t>na účet prodávajícího. Kupující je povinen zaplatit prodávajícímu vyúčtované smluvní pokuty a úroky z prodlení pokud vznikly.</w:t>
      </w:r>
    </w:p>
    <w:p w:rsidR="00254B82" w:rsidRDefault="00254B82" w:rsidP="00254B82">
      <w:pPr>
        <w:pStyle w:val="Nadpis1"/>
        <w:ind w:left="392"/>
        <w:jc w:val="center"/>
        <w:rPr>
          <w:rFonts w:ascii="Arial" w:hAnsi="Arial" w:cs="Arial"/>
          <w:b/>
          <w:i w:val="0"/>
          <w:color w:val="auto"/>
          <w:sz w:val="10"/>
          <w:szCs w:val="10"/>
        </w:rPr>
      </w:pPr>
    </w:p>
    <w:p w:rsidR="00254B82" w:rsidRDefault="00254B82" w:rsidP="00254B82">
      <w:pPr>
        <w:pStyle w:val="Nadpis1"/>
        <w:ind w:left="392"/>
        <w:jc w:val="center"/>
        <w:rPr>
          <w:rFonts w:ascii="Arial" w:hAnsi="Arial" w:cs="Arial"/>
          <w:b/>
          <w:i w:val="0"/>
          <w:color w:val="auto"/>
          <w:sz w:val="22"/>
          <w:szCs w:val="22"/>
        </w:rPr>
      </w:pPr>
      <w:r>
        <w:rPr>
          <w:rFonts w:ascii="Arial" w:hAnsi="Arial" w:cs="Arial"/>
          <w:b/>
          <w:i w:val="0"/>
          <w:color w:val="auto"/>
          <w:sz w:val="22"/>
          <w:szCs w:val="22"/>
        </w:rPr>
        <w:t>Čl. IX.</w:t>
      </w:r>
    </w:p>
    <w:p w:rsidR="00254B82" w:rsidRDefault="00254B82" w:rsidP="00254B82"/>
    <w:p w:rsidR="00254B82" w:rsidRDefault="00254B82" w:rsidP="00254B82">
      <w:pPr>
        <w:pStyle w:val="Odstavecseseznamem"/>
        <w:numPr>
          <w:ilvl w:val="0"/>
          <w:numId w:val="10"/>
        </w:numPr>
        <w:ind w:left="426" w:hanging="426"/>
        <w:jc w:val="both"/>
        <w:rPr>
          <w:rFonts w:ascii="Arial" w:hAnsi="Arial" w:cs="Arial"/>
          <w:b/>
          <w:i/>
          <w:sz w:val="20"/>
          <w:szCs w:val="20"/>
        </w:rPr>
      </w:pPr>
      <w:r>
        <w:rPr>
          <w:rFonts w:ascii="Arial" w:hAnsi="Arial" w:cs="Arial"/>
          <w:sz w:val="22"/>
          <w:szCs w:val="22"/>
        </w:rPr>
        <w:t xml:space="preserve">Kupující je (v souladu s § 2145 občanského zákoníku) srozuměn s tím, že k převáděnému majetku náleží předkupní právo z titulu § 3056 </w:t>
      </w:r>
      <w:r>
        <w:rPr>
          <w:rFonts w:ascii="Arial" w:hAnsi="Arial" w:cs="Arial"/>
          <w:sz w:val="22"/>
        </w:rPr>
        <w:t xml:space="preserve">zákona č. 89/2012 Sb., občanský zákoník, ve znění pozdějších předpisů </w:t>
      </w:r>
      <w:r>
        <w:rPr>
          <w:rFonts w:ascii="Arial" w:hAnsi="Arial" w:cs="Arial"/>
          <w:sz w:val="22"/>
          <w:szCs w:val="22"/>
        </w:rPr>
        <w:t xml:space="preserve">a že převáděný majetek bude do 30 dnů ode dne schválení této smlouvy příslušným ministerstvem podle § 22 zákona č. 219/2000 Sb., o majetku České </w:t>
      </w:r>
      <w:r>
        <w:rPr>
          <w:rFonts w:ascii="Arial" w:hAnsi="Arial" w:cs="Arial"/>
          <w:sz w:val="22"/>
          <w:szCs w:val="22"/>
        </w:rPr>
        <w:lastRenderedPageBreak/>
        <w:t xml:space="preserve">republiky a jejím vystupování v právních vztazích, nabídnut předkupníkovi ke koupi za podmínek sjednaných touto smlouvou. </w:t>
      </w:r>
    </w:p>
    <w:p w:rsidR="00254B82" w:rsidRDefault="00254B82" w:rsidP="00254B82">
      <w:pPr>
        <w:pStyle w:val="Odstavecseseznamem"/>
        <w:ind w:left="426" w:hanging="426"/>
        <w:jc w:val="both"/>
        <w:rPr>
          <w:rFonts w:ascii="Arial" w:hAnsi="Arial" w:cs="Arial"/>
          <w:sz w:val="22"/>
          <w:szCs w:val="22"/>
        </w:rPr>
      </w:pPr>
    </w:p>
    <w:p w:rsidR="00254B82" w:rsidRDefault="00254B82" w:rsidP="00254B82">
      <w:pPr>
        <w:pStyle w:val="Odstavecseseznamem"/>
        <w:numPr>
          <w:ilvl w:val="0"/>
          <w:numId w:val="10"/>
        </w:numPr>
        <w:ind w:left="426" w:hanging="426"/>
        <w:jc w:val="both"/>
        <w:rPr>
          <w:rFonts w:ascii="Arial" w:hAnsi="Arial" w:cs="Arial"/>
          <w:sz w:val="22"/>
        </w:rPr>
      </w:pPr>
      <w:r>
        <w:rPr>
          <w:rFonts w:ascii="Arial" w:hAnsi="Arial" w:cs="Arial"/>
          <w:sz w:val="22"/>
        </w:rPr>
        <w:t>Uplatní-li předkupník své předkupní právo tím, že zaplatí ve lhůtě tří měsíců ode dne doručení nabídky kupní cenu ve výši sjednané v této smlouvě, tato smlouva okamžikem zaplacení zanikne, převáděný majetek zůstává ve vlastnictví prodávajícího a smluvní strany si vrátí vše, co si splnily</w:t>
      </w:r>
      <w:r>
        <w:rPr>
          <w:rFonts w:ascii="Arial" w:hAnsi="Arial" w:cs="Arial"/>
          <w:sz w:val="22"/>
          <w:szCs w:val="22"/>
        </w:rPr>
        <w:t>.</w:t>
      </w:r>
    </w:p>
    <w:p w:rsidR="00254B82" w:rsidRDefault="00254B82" w:rsidP="00254B82">
      <w:pPr>
        <w:pStyle w:val="Odstavecseseznamem"/>
        <w:ind w:left="426" w:hanging="426"/>
        <w:jc w:val="both"/>
        <w:rPr>
          <w:rFonts w:ascii="Arial" w:hAnsi="Arial" w:cs="Arial"/>
          <w:sz w:val="22"/>
        </w:rPr>
      </w:pPr>
    </w:p>
    <w:p w:rsidR="00254B82" w:rsidRDefault="00254B82" w:rsidP="00254B82">
      <w:pPr>
        <w:pStyle w:val="Odstavecseseznamem"/>
        <w:numPr>
          <w:ilvl w:val="0"/>
          <w:numId w:val="10"/>
        </w:numPr>
        <w:ind w:left="426" w:hanging="426"/>
        <w:jc w:val="both"/>
        <w:rPr>
          <w:rFonts w:ascii="Arial" w:hAnsi="Arial" w:cs="Arial"/>
          <w:sz w:val="22"/>
        </w:rPr>
      </w:pPr>
      <w:r>
        <w:rPr>
          <w:rFonts w:ascii="Arial" w:hAnsi="Arial" w:cs="Arial"/>
          <w:sz w:val="22"/>
        </w:rPr>
        <w:t xml:space="preserve">Prodávající se zavazuje, že o skutečnosti, zda předkupník své předkupní právo uplatnil či nikoliv, bude kupujícího informovat písemně bez zbytečného odkladu. </w:t>
      </w:r>
    </w:p>
    <w:p w:rsidR="00254B82" w:rsidRDefault="00254B82" w:rsidP="00254B82"/>
    <w:p w:rsidR="00254B82" w:rsidRDefault="00254B82" w:rsidP="00254B82">
      <w:pPr>
        <w:pStyle w:val="Nadpis1"/>
        <w:ind w:left="392" w:hanging="392"/>
        <w:jc w:val="center"/>
        <w:rPr>
          <w:rFonts w:ascii="Arial" w:hAnsi="Arial" w:cs="Arial"/>
          <w:b/>
          <w:i w:val="0"/>
          <w:color w:val="auto"/>
          <w:sz w:val="22"/>
          <w:szCs w:val="22"/>
        </w:rPr>
      </w:pPr>
      <w:r>
        <w:rPr>
          <w:rFonts w:ascii="Arial" w:hAnsi="Arial" w:cs="Arial"/>
          <w:b/>
          <w:i w:val="0"/>
          <w:color w:val="auto"/>
          <w:sz w:val="22"/>
          <w:szCs w:val="22"/>
        </w:rPr>
        <w:t>Čl. X.</w:t>
      </w:r>
    </w:p>
    <w:p w:rsidR="00254B82" w:rsidRDefault="00254B82" w:rsidP="00254B82">
      <w:pPr>
        <w:ind w:left="392"/>
        <w:jc w:val="both"/>
        <w:rPr>
          <w:rFonts w:ascii="Arial" w:hAnsi="Arial" w:cs="Arial"/>
          <w:sz w:val="22"/>
          <w:szCs w:val="22"/>
        </w:rPr>
      </w:pPr>
    </w:p>
    <w:p w:rsidR="00254B82" w:rsidRDefault="00254B82" w:rsidP="00254B82">
      <w:pPr>
        <w:pStyle w:val="Odstavecseseznamem"/>
        <w:numPr>
          <w:ilvl w:val="0"/>
          <w:numId w:val="40"/>
        </w:numPr>
        <w:ind w:left="392" w:hanging="392"/>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nemovité věci. Kupující, jako nabyvatel vlastnického práva k převáděnému majetku, bere na vědomí, že je poplatníkem daně z nabytí nemovitých věcí.</w:t>
      </w:r>
    </w:p>
    <w:p w:rsidR="00254B82" w:rsidRDefault="00254B82" w:rsidP="00254B82">
      <w:pPr>
        <w:pStyle w:val="Odstavecseseznamem"/>
        <w:ind w:left="392"/>
        <w:jc w:val="both"/>
        <w:rPr>
          <w:rFonts w:ascii="Arial" w:hAnsi="Arial" w:cs="Arial"/>
          <w:sz w:val="22"/>
          <w:szCs w:val="22"/>
        </w:rPr>
      </w:pPr>
    </w:p>
    <w:p w:rsidR="00254B82" w:rsidRDefault="00254B82" w:rsidP="00254B82">
      <w:pPr>
        <w:pStyle w:val="Odstavecseseznamem"/>
        <w:numPr>
          <w:ilvl w:val="0"/>
          <w:numId w:val="40"/>
        </w:numPr>
        <w:ind w:left="392" w:hanging="392"/>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nese kupující. Návrh na vklad se kupujícímu zasílá k podpisu zároveň s výzvou k úhradě kupní ceny a s výzvou k vrácení podepsaného návrhu; katastrální úřad kupujícího vyzve k úhradě správního poplatku za povolení vkladu vlastnického práva.</w:t>
      </w:r>
    </w:p>
    <w:p w:rsidR="00254B82" w:rsidRDefault="00254B82" w:rsidP="00254B82">
      <w:pPr>
        <w:pStyle w:val="Odstavecseseznamem"/>
        <w:ind w:left="392"/>
        <w:jc w:val="both"/>
        <w:rPr>
          <w:rFonts w:ascii="Arial" w:hAnsi="Arial" w:cs="Arial"/>
          <w:sz w:val="22"/>
          <w:szCs w:val="22"/>
        </w:rPr>
      </w:pPr>
    </w:p>
    <w:p w:rsidR="00254B82" w:rsidRPr="00A36675" w:rsidRDefault="00254B82" w:rsidP="00254B82">
      <w:pPr>
        <w:pStyle w:val="Odstavecseseznamem"/>
        <w:numPr>
          <w:ilvl w:val="0"/>
          <w:numId w:val="40"/>
        </w:numPr>
        <w:ind w:left="392" w:hanging="392"/>
        <w:jc w:val="both"/>
        <w:rPr>
          <w:rFonts w:ascii="Arial" w:hAnsi="Arial" w:cs="Arial"/>
          <w:sz w:val="22"/>
          <w:szCs w:val="22"/>
        </w:rPr>
      </w:pPr>
      <w:r>
        <w:rPr>
          <w:rFonts w:ascii="Arial" w:hAnsi="Arial" w:cs="Arial"/>
          <w:sz w:val="22"/>
          <w:szCs w:val="22"/>
        </w:rPr>
        <w:t xml:space="preserve">Pokud by příslušným katastrálním úřadem byl návrh na zápis vkladu vlastnického práva k  </w:t>
      </w:r>
      <w:r w:rsidRPr="00A36675">
        <w:rPr>
          <w:rFonts w:ascii="Arial" w:hAnsi="Arial" w:cs="Arial"/>
          <w:sz w:val="22"/>
          <w:szCs w:val="22"/>
        </w:rPr>
        <w:t>převáděnému majetku dle této smlouvy pro kupujícího pravomocně zamítnut, účastníci této smlouvy se zavazují k součinnosti směřující k naplnění vůle obou smluvních stran.</w:t>
      </w:r>
    </w:p>
    <w:p w:rsidR="00254B82" w:rsidRPr="00A36675" w:rsidRDefault="00254B82" w:rsidP="00254B82">
      <w:pPr>
        <w:pStyle w:val="Odstavecseseznamem"/>
        <w:ind w:left="392" w:hanging="392"/>
        <w:jc w:val="both"/>
        <w:rPr>
          <w:rFonts w:ascii="Arial" w:hAnsi="Arial" w:cs="Arial"/>
          <w:sz w:val="22"/>
          <w:szCs w:val="22"/>
        </w:rPr>
      </w:pPr>
    </w:p>
    <w:p w:rsidR="00254B82" w:rsidRPr="00A36675" w:rsidRDefault="00254B82" w:rsidP="00254B82">
      <w:pPr>
        <w:pStyle w:val="Odstavecseseznamem"/>
        <w:numPr>
          <w:ilvl w:val="0"/>
          <w:numId w:val="40"/>
        </w:numPr>
        <w:ind w:left="392" w:hanging="392"/>
        <w:jc w:val="both"/>
        <w:rPr>
          <w:rFonts w:ascii="Arial" w:hAnsi="Arial" w:cs="Arial"/>
          <w:sz w:val="22"/>
          <w:szCs w:val="22"/>
        </w:rPr>
      </w:pPr>
      <w:r w:rsidRPr="00A36675">
        <w:rPr>
          <w:rFonts w:ascii="Arial" w:hAnsi="Arial" w:cs="Arial"/>
          <w:sz w:val="22"/>
          <w:szCs w:val="22"/>
        </w:rPr>
        <w:t>Pro případ, že vklad vlastnického práva k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254B82" w:rsidRPr="00A36675" w:rsidRDefault="00254B82" w:rsidP="00254B82">
      <w:pPr>
        <w:pStyle w:val="Nadpis1"/>
        <w:ind w:left="392" w:hanging="392"/>
        <w:jc w:val="center"/>
        <w:rPr>
          <w:rFonts w:ascii="Arial" w:hAnsi="Arial" w:cs="Arial"/>
          <w:b/>
          <w:i w:val="0"/>
          <w:color w:val="auto"/>
          <w:sz w:val="22"/>
          <w:szCs w:val="22"/>
        </w:rPr>
      </w:pPr>
    </w:p>
    <w:p w:rsidR="00254B82" w:rsidRPr="00A36675" w:rsidRDefault="00254B82" w:rsidP="00254B82">
      <w:pPr>
        <w:pStyle w:val="Nadpis1"/>
        <w:ind w:left="392" w:hanging="392"/>
        <w:jc w:val="center"/>
        <w:rPr>
          <w:rFonts w:ascii="Arial" w:hAnsi="Arial" w:cs="Arial"/>
          <w:b/>
          <w:i w:val="0"/>
          <w:color w:val="auto"/>
          <w:sz w:val="22"/>
          <w:szCs w:val="22"/>
        </w:rPr>
      </w:pPr>
      <w:r w:rsidRPr="00A36675">
        <w:rPr>
          <w:rFonts w:ascii="Arial" w:hAnsi="Arial" w:cs="Arial"/>
          <w:b/>
          <w:i w:val="0"/>
          <w:color w:val="auto"/>
          <w:sz w:val="22"/>
          <w:szCs w:val="22"/>
        </w:rPr>
        <w:t>Čl. XI.</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b/>
          <w:sz w:val="22"/>
          <w:szCs w:val="22"/>
          <w:u w:val="single"/>
        </w:rPr>
      </w:pPr>
      <w:r w:rsidRPr="00A36675">
        <w:rPr>
          <w:rFonts w:ascii="Arial" w:hAnsi="Arial" w:cs="Arial"/>
          <w:b/>
          <w:sz w:val="22"/>
          <w:szCs w:val="22"/>
          <w:u w:val="single"/>
        </w:rPr>
        <w:t>Varianta - smlouva nepodléhá uveřejnění v registru smluv, ale bude dle ZMS vyžadovat schválení příslušným ministerstvem</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Smlouva je uzavřena okamžikem podpisu poslední smluvní stranou.</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 xml:space="preserve">Smlouva nabývá platnosti a účinnosti dnem </w:t>
      </w:r>
      <w:r w:rsidRPr="00A36675">
        <w:rPr>
          <w:rFonts w:ascii="Arial" w:hAnsi="Arial" w:cs="Arial"/>
          <w:bCs/>
          <w:iCs/>
          <w:sz w:val="22"/>
          <w:szCs w:val="22"/>
        </w:rPr>
        <w:t>schválení příslušným ministerstvem podle ustanovení §</w:t>
      </w:r>
      <w:r w:rsidRPr="00A36675">
        <w:t> </w:t>
      </w:r>
      <w:r w:rsidRPr="00A36675">
        <w:rPr>
          <w:rFonts w:ascii="Arial" w:hAnsi="Arial" w:cs="Arial"/>
          <w:bCs/>
          <w:iCs/>
          <w:sz w:val="22"/>
          <w:szCs w:val="22"/>
        </w:rPr>
        <w:t>22 zákona č. 219/2000 Sb.</w:t>
      </w:r>
      <w:r w:rsidRPr="00A36675">
        <w:rPr>
          <w:rFonts w:ascii="Arial" w:hAnsi="Arial" w:cs="Arial"/>
          <w:sz w:val="22"/>
          <w:szCs w:val="22"/>
        </w:rPr>
        <w:t xml:space="preserve"> </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 xml:space="preserve">Tato smlouva nepodléhá uveřejnění v registru smluv v souladu s ustanovením § </w:t>
      </w:r>
      <w:r w:rsidRPr="00A36675">
        <w:rPr>
          <w:rFonts w:ascii="Arial" w:hAnsi="Arial" w:cs="Arial"/>
          <w:sz w:val="22"/>
          <w:szCs w:val="22"/>
          <w:highlight w:val="lightGray"/>
        </w:rPr>
        <w:t>……</w:t>
      </w:r>
      <w:r w:rsidRPr="00A36675">
        <w:rPr>
          <w:rFonts w:ascii="Arial" w:hAnsi="Arial" w:cs="Arial"/>
          <w:b/>
          <w:sz w:val="22"/>
          <w:szCs w:val="22"/>
        </w:rPr>
        <w:t xml:space="preserve"> </w:t>
      </w:r>
      <w:r w:rsidRPr="00A36675">
        <w:rPr>
          <w:rFonts w:ascii="Arial" w:hAnsi="Arial" w:cs="Arial"/>
          <w:sz w:val="22"/>
          <w:szCs w:val="22"/>
        </w:rPr>
        <w:t xml:space="preserve">odst. </w:t>
      </w:r>
      <w:r w:rsidRPr="00A36675">
        <w:rPr>
          <w:rFonts w:ascii="Arial" w:hAnsi="Arial" w:cs="Arial"/>
          <w:sz w:val="22"/>
          <w:szCs w:val="22"/>
          <w:highlight w:val="lightGray"/>
        </w:rPr>
        <w:t>……</w:t>
      </w:r>
      <w:r w:rsidRPr="00A36675">
        <w:rPr>
          <w:rFonts w:ascii="Arial" w:hAnsi="Arial" w:cs="Arial"/>
          <w:sz w:val="22"/>
          <w:szCs w:val="22"/>
        </w:rPr>
        <w:t xml:space="preserve"> písm. </w:t>
      </w:r>
      <w:r w:rsidRPr="00A36675">
        <w:rPr>
          <w:rFonts w:ascii="Arial" w:hAnsi="Arial" w:cs="Arial"/>
          <w:sz w:val="22"/>
          <w:szCs w:val="22"/>
          <w:highlight w:val="lightGray"/>
        </w:rPr>
        <w:t>……</w:t>
      </w:r>
      <w:r w:rsidRPr="00A36675">
        <w:rPr>
          <w:rFonts w:ascii="Arial" w:hAnsi="Arial" w:cs="Arial"/>
          <w:b/>
          <w:sz w:val="22"/>
          <w:szCs w:val="22"/>
        </w:rPr>
        <w:t xml:space="preserve"> </w:t>
      </w:r>
      <w:r w:rsidRPr="00A36675">
        <w:rPr>
          <w:rFonts w:ascii="Arial" w:hAnsi="Arial" w:cs="Arial"/>
          <w:sz w:val="22"/>
          <w:szCs w:val="22"/>
        </w:rPr>
        <w:t>zákona č. 340/2015 Sb., o zvláštních podmínkách účinnosti některých smluv, uveřejňování těchto smluv a o registru smluv (zákon o registru smluv).</w:t>
      </w:r>
    </w:p>
    <w:p w:rsidR="00254B82" w:rsidRPr="00A36675" w:rsidRDefault="00254B82" w:rsidP="00254B82">
      <w:pPr>
        <w:shd w:val="clear" w:color="auto" w:fill="FFFFFF"/>
        <w:jc w:val="both"/>
        <w:outlineLvl w:val="0"/>
        <w:rPr>
          <w:rFonts w:ascii="Arial" w:hAnsi="Arial" w:cs="Arial"/>
          <w:b/>
          <w:sz w:val="22"/>
          <w:szCs w:val="22"/>
          <w:u w:val="single"/>
        </w:rPr>
      </w:pPr>
    </w:p>
    <w:p w:rsidR="00254B82" w:rsidRPr="00A36675" w:rsidRDefault="00254B82" w:rsidP="00254B82">
      <w:pPr>
        <w:shd w:val="clear" w:color="auto" w:fill="FFFFFF"/>
        <w:jc w:val="both"/>
        <w:outlineLvl w:val="0"/>
        <w:rPr>
          <w:rFonts w:ascii="Arial" w:hAnsi="Arial" w:cs="Arial"/>
          <w:sz w:val="22"/>
          <w:szCs w:val="22"/>
          <w:u w:val="single"/>
        </w:rPr>
      </w:pPr>
      <w:r w:rsidRPr="00A36675">
        <w:rPr>
          <w:rFonts w:ascii="Arial" w:hAnsi="Arial" w:cs="Arial"/>
          <w:b/>
          <w:sz w:val="22"/>
          <w:szCs w:val="22"/>
          <w:u w:val="single"/>
        </w:rPr>
        <w:t>Varianta - smlouva podléhá uveřejnění v registru smluv a bude dle ZMS vyžadovat schválení příslušným ministerstvem</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Smlouva je uzavřena okamžikem podpisu poslední smluvní stranou.</w:t>
      </w:r>
    </w:p>
    <w:p w:rsidR="00254B82" w:rsidRPr="00A36675" w:rsidRDefault="00254B82" w:rsidP="00254B82">
      <w:pPr>
        <w:shd w:val="clear" w:color="auto" w:fill="FFFFFF"/>
        <w:jc w:val="both"/>
        <w:outlineLvl w:val="0"/>
        <w:rPr>
          <w:rFonts w:ascii="Arial" w:hAnsi="Arial" w:cs="Arial"/>
          <w:sz w:val="22"/>
          <w:szCs w:val="22"/>
        </w:rPr>
      </w:pPr>
    </w:p>
    <w:p w:rsidR="00254B82" w:rsidRPr="0040245C" w:rsidRDefault="00254B82" w:rsidP="00254B82">
      <w:pPr>
        <w:shd w:val="clear" w:color="auto" w:fill="FFFFFF"/>
        <w:jc w:val="both"/>
        <w:outlineLvl w:val="0"/>
        <w:rPr>
          <w:rFonts w:ascii="Arial" w:hAnsi="Arial" w:cs="Arial"/>
          <w:bCs/>
          <w:iCs/>
          <w:sz w:val="22"/>
          <w:szCs w:val="22"/>
        </w:rPr>
      </w:pPr>
      <w:r w:rsidRPr="0040245C">
        <w:rPr>
          <w:rFonts w:ascii="Arial" w:hAnsi="Arial" w:cs="Arial"/>
          <w:sz w:val="22"/>
          <w:szCs w:val="22"/>
        </w:rPr>
        <w:lastRenderedPageBreak/>
        <w:t xml:space="preserve">Smlouva nabývá platnosti dnem </w:t>
      </w:r>
      <w:r w:rsidRPr="0040245C">
        <w:rPr>
          <w:rFonts w:ascii="Arial" w:hAnsi="Arial" w:cs="Arial"/>
          <w:bCs/>
          <w:iCs/>
          <w:sz w:val="22"/>
          <w:szCs w:val="22"/>
        </w:rPr>
        <w:t>schválení příslušným ministerstvem podle ustanovení §</w:t>
      </w:r>
      <w:r w:rsidRPr="0040245C">
        <w:t> </w:t>
      </w:r>
      <w:r w:rsidRPr="0040245C">
        <w:rPr>
          <w:rFonts w:ascii="Arial" w:hAnsi="Arial" w:cs="Arial"/>
          <w:bCs/>
          <w:iCs/>
          <w:sz w:val="22"/>
          <w:szCs w:val="22"/>
        </w:rPr>
        <w:t xml:space="preserve">22 zákona č. 219/2000 Sb. a účinnosti </w:t>
      </w:r>
      <w:r w:rsidRPr="0040245C">
        <w:rPr>
          <w:rFonts w:ascii="Arial" w:hAnsi="Arial" w:cs="Arial"/>
          <w:sz w:val="22"/>
          <w:szCs w:val="22"/>
        </w:rPr>
        <w:t xml:space="preserve">dnem </w:t>
      </w:r>
      <w:r w:rsidRPr="0040245C">
        <w:rPr>
          <w:rFonts w:ascii="Arial" w:hAnsi="Arial" w:cs="Arial"/>
          <w:bCs/>
          <w:iCs/>
          <w:sz w:val="22"/>
          <w:szCs w:val="22"/>
        </w:rPr>
        <w:t>schválení příslušným ministerstvem podle ustanovení §</w:t>
      </w:r>
      <w:r w:rsidRPr="0040245C">
        <w:t> </w:t>
      </w:r>
      <w:r w:rsidRPr="0040245C">
        <w:rPr>
          <w:rFonts w:ascii="Arial" w:hAnsi="Arial" w:cs="Arial"/>
          <w:bCs/>
          <w:iCs/>
          <w:sz w:val="22"/>
          <w:szCs w:val="22"/>
        </w:rPr>
        <w:t xml:space="preserve">22 zákona č. 219/2000 Sb. za předpokladu, že smlouva byla rovněž uveřejněna </w:t>
      </w:r>
      <w:r w:rsidRPr="0040245C">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254B82" w:rsidRPr="0040245C" w:rsidRDefault="00254B82" w:rsidP="00254B82">
      <w:pPr>
        <w:shd w:val="clear" w:color="auto" w:fill="FFFFFF"/>
        <w:jc w:val="both"/>
        <w:outlineLvl w:val="0"/>
        <w:rPr>
          <w:rFonts w:ascii="Arial" w:hAnsi="Arial" w:cs="Arial"/>
          <w:sz w:val="22"/>
          <w:szCs w:val="22"/>
        </w:rPr>
      </w:pPr>
    </w:p>
    <w:p w:rsidR="00254B82" w:rsidRPr="00A36675" w:rsidRDefault="00254B82" w:rsidP="00254B82">
      <w:pPr>
        <w:jc w:val="both"/>
        <w:rPr>
          <w:rFonts w:ascii="Arial" w:hAnsi="Arial" w:cs="Arial"/>
          <w:sz w:val="22"/>
          <w:szCs w:val="22"/>
        </w:rPr>
      </w:pPr>
    </w:p>
    <w:p w:rsidR="00254B82" w:rsidRPr="00A36675" w:rsidRDefault="00254B82" w:rsidP="00254B82">
      <w:pPr>
        <w:pStyle w:val="vnintext"/>
        <w:ind w:firstLine="0"/>
        <w:rPr>
          <w:rFonts w:ascii="Arial" w:hAnsi="Arial" w:cs="Arial"/>
          <w:sz w:val="20"/>
        </w:rPr>
      </w:pPr>
      <w:r w:rsidRPr="00A36675">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254B82" w:rsidRPr="00A36675" w:rsidRDefault="00254B82" w:rsidP="00254B82">
      <w:pPr>
        <w:jc w:val="both"/>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Pro účely uveřejnění v registru smluv smluvní strany navzájem prohlašují, že smlouva neobsahuje žádné obchodní tajemství.</w:t>
      </w:r>
    </w:p>
    <w:p w:rsidR="00254B82" w:rsidRPr="00A36675" w:rsidRDefault="00254B82" w:rsidP="00254B82">
      <w:pPr>
        <w:shd w:val="clear" w:color="auto" w:fill="FFFFFF"/>
        <w:spacing w:before="60" w:after="60"/>
        <w:jc w:val="both"/>
        <w:outlineLvl w:val="0"/>
        <w:rPr>
          <w:rFonts w:ascii="Arial" w:hAnsi="Arial" w:cs="Arial"/>
          <w:i/>
          <w:sz w:val="22"/>
          <w:szCs w:val="22"/>
        </w:rPr>
      </w:pPr>
      <w:r w:rsidRPr="00A36675">
        <w:rPr>
          <w:rFonts w:ascii="Arial" w:hAnsi="Arial" w:cs="Arial"/>
          <w:i/>
          <w:sz w:val="22"/>
          <w:szCs w:val="22"/>
        </w:rPr>
        <w:t>variantně</w:t>
      </w: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highlight w:val="lightGray"/>
        </w:rPr>
        <w:t>……………</w:t>
      </w:r>
      <w:r w:rsidRPr="00A36675">
        <w:rPr>
          <w:rFonts w:ascii="Arial" w:hAnsi="Arial" w:cs="Arial"/>
          <w:sz w:val="22"/>
          <w:szCs w:val="22"/>
        </w:rPr>
        <w:t xml:space="preserve"> prohlašuje, že níže uvedené údaje v této smlouvě považuje za své obchodní tajemství a požaduje, aby tyto údaje nebyly uveřejněny v registru smluv:</w:t>
      </w:r>
    </w:p>
    <w:p w:rsidR="00254B82" w:rsidRDefault="00254B82" w:rsidP="00254B82">
      <w:pPr>
        <w:shd w:val="clear" w:color="auto" w:fill="FFFFFF"/>
        <w:jc w:val="both"/>
        <w:outlineLvl w:val="0"/>
        <w:rPr>
          <w:rFonts w:ascii="Arial" w:hAnsi="Arial" w:cs="Arial"/>
          <w:i/>
          <w:sz w:val="22"/>
          <w:szCs w:val="22"/>
        </w:rPr>
      </w:pPr>
      <w:r w:rsidRPr="00A36675">
        <w:rPr>
          <w:rFonts w:ascii="Arial" w:hAnsi="Arial" w:cs="Arial"/>
          <w:sz w:val="22"/>
          <w:szCs w:val="22"/>
          <w:highlight w:val="lightGray"/>
        </w:rPr>
        <w:t>……………</w:t>
      </w:r>
      <w:r w:rsidRPr="00A36675">
        <w:rPr>
          <w:rFonts w:ascii="Arial" w:hAnsi="Arial" w:cs="Arial"/>
          <w:sz w:val="22"/>
          <w:szCs w:val="22"/>
        </w:rPr>
        <w:t xml:space="preserve"> </w:t>
      </w:r>
      <w:r w:rsidRPr="00A36675">
        <w:rPr>
          <w:rFonts w:ascii="Arial" w:hAnsi="Arial" w:cs="Arial"/>
          <w:i/>
          <w:sz w:val="22"/>
          <w:szCs w:val="22"/>
        </w:rPr>
        <w:t>(doplnit konkrétní údaje)</w:t>
      </w:r>
    </w:p>
    <w:p w:rsidR="00254B82" w:rsidRPr="00A36675" w:rsidRDefault="00254B82" w:rsidP="00254B82">
      <w:pPr>
        <w:shd w:val="clear" w:color="auto" w:fill="FFFFFF"/>
        <w:jc w:val="both"/>
        <w:outlineLvl w:val="0"/>
        <w:rPr>
          <w:rFonts w:ascii="Arial" w:hAnsi="Arial" w:cs="Arial"/>
          <w:i/>
          <w:sz w:val="22"/>
          <w:szCs w:val="22"/>
        </w:rPr>
      </w:pPr>
    </w:p>
    <w:p w:rsidR="00254B82" w:rsidRPr="00A36675" w:rsidRDefault="00254B82" w:rsidP="00254B82">
      <w:pPr>
        <w:jc w:val="both"/>
        <w:rPr>
          <w:rFonts w:ascii="Arial" w:hAnsi="Arial" w:cs="Arial"/>
          <w:sz w:val="22"/>
          <w:szCs w:val="22"/>
        </w:rPr>
      </w:pPr>
    </w:p>
    <w:p w:rsidR="00254B82" w:rsidRPr="00A36675" w:rsidRDefault="00254B82" w:rsidP="00254B82">
      <w:pPr>
        <w:shd w:val="clear" w:color="auto" w:fill="FFFFFF"/>
        <w:jc w:val="both"/>
        <w:outlineLvl w:val="0"/>
        <w:rPr>
          <w:rFonts w:ascii="Arial" w:hAnsi="Arial" w:cs="Arial"/>
          <w:i/>
          <w:sz w:val="22"/>
          <w:szCs w:val="22"/>
        </w:rPr>
      </w:pPr>
      <w:r w:rsidRPr="00A36675">
        <w:rPr>
          <w:rFonts w:ascii="Arial" w:hAnsi="Arial" w:cs="Arial"/>
          <w:i/>
          <w:sz w:val="22"/>
          <w:szCs w:val="22"/>
        </w:rPr>
        <w:t>------------------------------------------   Obecná ustanovení   --------------------------------------------------</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Smluvní strany berou na vědomí, že jsou svými projevy vázány od okamžiku podpisu této smlouvy.</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Smluvní strany se dohodly, že není-li v této smlouvě stanoveno jinak, řídí se práva a povinnosti smluvních stran zákonem č. 89/2012 Sb. a zákonem č. 219/2000 Sb.</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shd w:val="clear" w:color="auto" w:fill="FFFFFF"/>
        <w:jc w:val="both"/>
        <w:outlineLvl w:val="0"/>
        <w:rPr>
          <w:rFonts w:ascii="Arial" w:hAnsi="Arial" w:cs="Arial"/>
          <w:sz w:val="22"/>
          <w:szCs w:val="22"/>
        </w:rPr>
      </w:pPr>
      <w:r w:rsidRPr="00A36675">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pStyle w:val="Zkladntext"/>
        <w:overflowPunct w:val="0"/>
        <w:autoSpaceDE w:val="0"/>
        <w:autoSpaceDN w:val="0"/>
        <w:adjustRightInd w:val="0"/>
        <w:spacing w:after="0"/>
        <w:textAlignment w:val="baseline"/>
        <w:rPr>
          <w:rFonts w:ascii="Arial" w:hAnsi="Arial" w:cs="Arial"/>
          <w:sz w:val="22"/>
          <w:szCs w:val="22"/>
        </w:rPr>
      </w:pPr>
      <w:r w:rsidRPr="00A36675">
        <w:rPr>
          <w:rFonts w:ascii="Arial" w:hAnsi="Arial" w:cs="Arial"/>
          <w:sz w:val="22"/>
          <w:szCs w:val="22"/>
        </w:rPr>
        <w:t xml:space="preserve">Tato smlouva je vyhotovena v </w:t>
      </w:r>
      <w:r w:rsidRPr="00A36675">
        <w:rPr>
          <w:rFonts w:ascii="Arial" w:hAnsi="Arial" w:cs="Arial"/>
          <w:sz w:val="22"/>
          <w:szCs w:val="22"/>
          <w:highlight w:val="lightGray"/>
        </w:rPr>
        <w:t>………</w:t>
      </w:r>
      <w:r w:rsidRPr="00A36675">
        <w:rPr>
          <w:rFonts w:ascii="Arial" w:hAnsi="Arial" w:cs="Arial"/>
          <w:sz w:val="22"/>
          <w:szCs w:val="22"/>
        </w:rPr>
        <w:t xml:space="preserve">stejnopisech. Každá ze smluvních stran obdrží po jednom vyhotovení, jedno vyhotovení bude určeno pro příslušné ministerstvo a jedno vyhotovení bude použito k zápisu vlastnického práva vkladem do katastru nemovitostí. </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pStyle w:val="para"/>
        <w:jc w:val="both"/>
        <w:outlineLvl w:val="0"/>
        <w:rPr>
          <w:rFonts w:ascii="Arial" w:hAnsi="Arial" w:cs="Arial"/>
          <w:sz w:val="22"/>
          <w:szCs w:val="22"/>
        </w:rPr>
      </w:pPr>
      <w:r w:rsidRPr="00A36675">
        <w:rPr>
          <w:rFonts w:ascii="Arial" w:hAnsi="Arial" w:cs="Arial"/>
          <w:b w:val="0"/>
          <w:sz w:val="22"/>
          <w:szCs w:val="22"/>
        </w:rPr>
        <w:t>Nedílnou</w:t>
      </w:r>
      <w:r w:rsidRPr="00A36675">
        <w:rPr>
          <w:rFonts w:ascii="Arial" w:hAnsi="Arial" w:cs="Arial"/>
          <w:sz w:val="22"/>
          <w:szCs w:val="22"/>
        </w:rPr>
        <w:t xml:space="preserve"> </w:t>
      </w:r>
      <w:r w:rsidRPr="00A36675">
        <w:rPr>
          <w:rFonts w:ascii="Arial" w:hAnsi="Arial" w:cs="Arial"/>
          <w:b w:val="0"/>
          <w:sz w:val="22"/>
          <w:szCs w:val="22"/>
        </w:rPr>
        <w:t>součástí této smlouvy je</w:t>
      </w:r>
      <w:r w:rsidRPr="00A36675">
        <w:rPr>
          <w:rFonts w:ascii="Arial" w:hAnsi="Arial" w:cs="Arial"/>
          <w:sz w:val="22"/>
          <w:szCs w:val="22"/>
        </w:rPr>
        <w:t xml:space="preserve"> </w:t>
      </w:r>
    </w:p>
    <w:p w:rsidR="00254B82" w:rsidRPr="00A36675" w:rsidRDefault="00254B82" w:rsidP="00254B82">
      <w:pPr>
        <w:pStyle w:val="vnintext"/>
        <w:numPr>
          <w:ilvl w:val="0"/>
          <w:numId w:val="35"/>
        </w:numPr>
        <w:ind w:left="425" w:firstLine="0"/>
        <w:rPr>
          <w:rFonts w:ascii="Arial" w:hAnsi="Arial" w:cs="Arial"/>
          <w:i/>
          <w:sz w:val="22"/>
          <w:szCs w:val="22"/>
        </w:rPr>
      </w:pPr>
      <w:r w:rsidRPr="00A36675">
        <w:rPr>
          <w:rFonts w:ascii="Arial" w:hAnsi="Arial" w:cs="Arial"/>
          <w:i/>
          <w:sz w:val="22"/>
          <w:szCs w:val="22"/>
        </w:rPr>
        <w:t xml:space="preserve">doložka dle zákona č.: </w:t>
      </w:r>
      <w:r w:rsidRPr="00A36675">
        <w:rPr>
          <w:rFonts w:ascii="Arial" w:hAnsi="Arial" w:cs="Arial"/>
          <w:i/>
          <w:sz w:val="22"/>
          <w:szCs w:val="22"/>
          <w:highlight w:val="lightGray"/>
        </w:rPr>
        <w:t>....................</w:t>
      </w:r>
      <w:r w:rsidRPr="00A36675">
        <w:rPr>
          <w:rFonts w:ascii="Arial" w:hAnsi="Arial" w:cs="Arial"/>
          <w:i/>
          <w:sz w:val="22"/>
          <w:szCs w:val="22"/>
        </w:rPr>
        <w:t>, ve znění pozdějších předpisů</w:t>
      </w:r>
    </w:p>
    <w:p w:rsidR="00254B82" w:rsidRPr="00A36675" w:rsidRDefault="00254B82" w:rsidP="00254B82">
      <w:pPr>
        <w:pStyle w:val="para"/>
        <w:tabs>
          <w:tab w:val="clear" w:pos="709"/>
          <w:tab w:val="center" w:pos="4536"/>
          <w:tab w:val="left" w:pos="5222"/>
        </w:tabs>
        <w:spacing w:before="60" w:after="60"/>
        <w:jc w:val="both"/>
        <w:outlineLvl w:val="0"/>
        <w:rPr>
          <w:rFonts w:ascii="Arial" w:hAnsi="Arial" w:cs="Arial"/>
          <w:i/>
          <w:sz w:val="22"/>
          <w:szCs w:val="22"/>
          <w:u w:val="single"/>
        </w:rPr>
      </w:pPr>
    </w:p>
    <w:p w:rsidR="00254B82" w:rsidRPr="00A36675" w:rsidRDefault="00254B82" w:rsidP="00254B82">
      <w:pPr>
        <w:pStyle w:val="para"/>
        <w:tabs>
          <w:tab w:val="clear" w:pos="709"/>
          <w:tab w:val="center" w:pos="4536"/>
          <w:tab w:val="left" w:pos="5222"/>
        </w:tabs>
        <w:spacing w:before="60" w:after="60"/>
        <w:jc w:val="both"/>
        <w:outlineLvl w:val="0"/>
        <w:rPr>
          <w:rFonts w:ascii="Arial" w:hAnsi="Arial" w:cs="Arial"/>
          <w:i/>
          <w:sz w:val="22"/>
          <w:szCs w:val="22"/>
          <w:u w:val="single"/>
        </w:rPr>
      </w:pPr>
      <w:r w:rsidRPr="00A36675">
        <w:rPr>
          <w:rFonts w:ascii="Arial" w:hAnsi="Arial" w:cs="Arial"/>
          <w:i/>
          <w:sz w:val="22"/>
          <w:szCs w:val="22"/>
          <w:u w:val="single"/>
        </w:rPr>
        <w:t>Varianta - pouze u smluv uzavřených s ÚSC, pokud smlouva nebude zveřejněna v registru smluv</w:t>
      </w:r>
    </w:p>
    <w:p w:rsidR="00254B82" w:rsidRPr="00A36675" w:rsidRDefault="00254B82" w:rsidP="00254B82">
      <w:pPr>
        <w:pStyle w:val="vnintext"/>
        <w:ind w:firstLine="0"/>
        <w:rPr>
          <w:rFonts w:ascii="Arial" w:hAnsi="Arial" w:cs="Arial"/>
          <w:sz w:val="22"/>
          <w:szCs w:val="22"/>
        </w:rPr>
      </w:pPr>
      <w:r w:rsidRPr="00A36675">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254B82" w:rsidRPr="00A36675" w:rsidRDefault="00254B82" w:rsidP="00254B82">
      <w:pPr>
        <w:shd w:val="clear" w:color="auto" w:fill="FFFFFF"/>
        <w:jc w:val="both"/>
        <w:outlineLvl w:val="0"/>
        <w:rPr>
          <w:rFonts w:ascii="Arial" w:hAnsi="Arial" w:cs="Arial"/>
          <w:sz w:val="22"/>
          <w:szCs w:val="22"/>
        </w:rPr>
      </w:pPr>
    </w:p>
    <w:p w:rsidR="00254B82" w:rsidRPr="00A36675" w:rsidRDefault="00254B82" w:rsidP="00254B82">
      <w:pPr>
        <w:jc w:val="both"/>
        <w:rPr>
          <w:rFonts w:ascii="Arial" w:hAnsi="Arial" w:cs="Arial"/>
          <w:sz w:val="22"/>
          <w:szCs w:val="22"/>
        </w:rPr>
      </w:pPr>
      <w:r w:rsidRPr="00A36675">
        <w:rPr>
          <w:rFonts w:ascii="Arial" w:hAnsi="Arial" w:cs="Arial"/>
          <w:sz w:val="22"/>
          <w:szCs w:val="22"/>
        </w:rPr>
        <w:t>Smluvní strany prohlašují, že tuto smlouvu uzavřely svobodně a vážně, nikoliv z přinucení nebo omylu. Na důkaz toho připojují své vlastnoruční podpisy.</w:t>
      </w:r>
    </w:p>
    <w:p w:rsidR="00254B82" w:rsidRPr="00A36675" w:rsidRDefault="00254B82" w:rsidP="00254B82">
      <w:pPr>
        <w:ind w:left="392" w:hanging="392"/>
        <w:rPr>
          <w:rFonts w:ascii="Arial" w:hAnsi="Arial" w:cs="Arial"/>
          <w:sz w:val="22"/>
          <w:szCs w:val="22"/>
        </w:rPr>
      </w:pPr>
    </w:p>
    <w:tbl>
      <w:tblPr>
        <w:tblW w:w="0" w:type="auto"/>
        <w:tblLook w:val="04A0"/>
      </w:tblPr>
      <w:tblGrid>
        <w:gridCol w:w="4752"/>
        <w:gridCol w:w="48"/>
        <w:gridCol w:w="4684"/>
        <w:gridCol w:w="84"/>
      </w:tblGrid>
      <w:tr w:rsidR="00254B82" w:rsidRPr="003040CC" w:rsidTr="0032204D">
        <w:trPr>
          <w:gridAfter w:val="1"/>
          <w:wAfter w:w="84" w:type="dxa"/>
        </w:trPr>
        <w:tc>
          <w:tcPr>
            <w:tcW w:w="4752" w:type="dxa"/>
          </w:tcPr>
          <w:p w:rsidR="00254B82" w:rsidRPr="003040CC" w:rsidRDefault="00254B82" w:rsidP="0032204D">
            <w:pPr>
              <w:pStyle w:val="vnintext"/>
              <w:ind w:firstLine="0"/>
              <w:rPr>
                <w:rFonts w:ascii="Arial" w:hAnsi="Arial" w:cs="Arial"/>
                <w:sz w:val="22"/>
                <w:szCs w:val="22"/>
              </w:rPr>
            </w:pPr>
            <w:r w:rsidRPr="003040CC">
              <w:rPr>
                <w:rFonts w:ascii="Arial" w:hAnsi="Arial" w:cs="Arial"/>
                <w:sz w:val="22"/>
                <w:szCs w:val="22"/>
              </w:rPr>
              <w:t>V </w:t>
            </w:r>
            <w:r w:rsidRPr="003040CC">
              <w:rPr>
                <w:rFonts w:ascii="Arial" w:hAnsi="Arial"/>
                <w:sz w:val="22"/>
              </w:rPr>
              <w:t>Kroměříži</w:t>
            </w:r>
            <w:r w:rsidRPr="003040CC">
              <w:rPr>
                <w:rFonts w:ascii="Arial" w:hAnsi="Arial" w:cs="Arial"/>
                <w:sz w:val="22"/>
                <w:szCs w:val="22"/>
              </w:rPr>
              <w:t xml:space="preserve"> dne </w:t>
            </w:r>
            <w:r w:rsidRPr="003040CC">
              <w:rPr>
                <w:rFonts w:ascii="Arial" w:hAnsi="Arial"/>
                <w:sz w:val="22"/>
              </w:rPr>
              <w:t>…………………</w:t>
            </w:r>
          </w:p>
        </w:tc>
        <w:tc>
          <w:tcPr>
            <w:tcW w:w="4732" w:type="dxa"/>
            <w:gridSpan w:val="2"/>
          </w:tcPr>
          <w:p w:rsidR="00254B82" w:rsidRPr="003040CC" w:rsidRDefault="00254B82" w:rsidP="0032204D">
            <w:pPr>
              <w:pStyle w:val="vnintext"/>
              <w:ind w:firstLine="0"/>
              <w:rPr>
                <w:rFonts w:ascii="Arial" w:hAnsi="Arial" w:cs="Arial"/>
                <w:sz w:val="22"/>
                <w:szCs w:val="22"/>
              </w:rPr>
            </w:pPr>
            <w:r w:rsidRPr="003040CC">
              <w:rPr>
                <w:rFonts w:ascii="Arial" w:hAnsi="Arial" w:cs="Arial"/>
                <w:sz w:val="22"/>
                <w:szCs w:val="22"/>
              </w:rPr>
              <w:t>V </w:t>
            </w:r>
            <w:r w:rsidRPr="003040CC">
              <w:rPr>
                <w:rFonts w:ascii="Arial" w:hAnsi="Arial"/>
                <w:sz w:val="22"/>
              </w:rPr>
              <w:t>…………………</w:t>
            </w:r>
            <w:r w:rsidRPr="003040CC">
              <w:rPr>
                <w:rFonts w:ascii="Arial" w:hAnsi="Arial" w:cs="Arial"/>
                <w:sz w:val="22"/>
                <w:szCs w:val="22"/>
              </w:rPr>
              <w:t xml:space="preserve"> dne </w:t>
            </w:r>
            <w:r w:rsidRPr="003040CC">
              <w:rPr>
                <w:rFonts w:ascii="Arial" w:hAnsi="Arial"/>
                <w:sz w:val="22"/>
              </w:rPr>
              <w:t>…………………</w:t>
            </w:r>
          </w:p>
        </w:tc>
      </w:tr>
      <w:tr w:rsidR="00254B82" w:rsidRPr="003040CC" w:rsidTr="0032204D">
        <w:trPr>
          <w:gridAfter w:val="1"/>
          <w:wAfter w:w="84" w:type="dxa"/>
          <w:trHeight w:val="925"/>
        </w:trPr>
        <w:tc>
          <w:tcPr>
            <w:tcW w:w="4752" w:type="dxa"/>
          </w:tcPr>
          <w:p w:rsidR="00254B82" w:rsidRPr="003040CC" w:rsidRDefault="00254B82" w:rsidP="0032204D">
            <w:pPr>
              <w:pStyle w:val="vnintext"/>
              <w:ind w:firstLine="0"/>
              <w:jc w:val="center"/>
              <w:rPr>
                <w:rFonts w:ascii="Arial" w:hAnsi="Arial" w:cs="Arial"/>
                <w:b/>
                <w:sz w:val="22"/>
                <w:szCs w:val="22"/>
              </w:rPr>
            </w:pPr>
          </w:p>
          <w:p w:rsidR="00254B82" w:rsidRPr="003040CC" w:rsidRDefault="00254B82" w:rsidP="0032204D">
            <w:pPr>
              <w:pStyle w:val="vnintext"/>
              <w:ind w:firstLine="0"/>
              <w:jc w:val="center"/>
              <w:rPr>
                <w:rFonts w:ascii="Arial" w:hAnsi="Arial" w:cs="Arial"/>
                <w:b/>
                <w:sz w:val="22"/>
                <w:szCs w:val="22"/>
              </w:rPr>
            </w:pPr>
            <w:r w:rsidRPr="003040CC">
              <w:rPr>
                <w:rFonts w:ascii="Arial" w:hAnsi="Arial" w:cs="Arial"/>
                <w:b/>
                <w:sz w:val="22"/>
                <w:szCs w:val="22"/>
              </w:rPr>
              <w:t>Česká republika - Úřad pro zastupování</w:t>
            </w:r>
          </w:p>
          <w:p w:rsidR="00254B82" w:rsidRPr="003040CC" w:rsidRDefault="00254B82" w:rsidP="0032204D">
            <w:pPr>
              <w:pStyle w:val="vnintext"/>
              <w:ind w:firstLine="0"/>
              <w:jc w:val="center"/>
              <w:rPr>
                <w:rFonts w:ascii="Arial" w:hAnsi="Arial" w:cs="Arial"/>
                <w:sz w:val="22"/>
                <w:szCs w:val="22"/>
              </w:rPr>
            </w:pPr>
            <w:r w:rsidRPr="003040CC">
              <w:rPr>
                <w:rFonts w:ascii="Arial" w:hAnsi="Arial" w:cs="Arial"/>
                <w:b/>
                <w:sz w:val="22"/>
                <w:szCs w:val="22"/>
              </w:rPr>
              <w:t>státu ve věcech majetkových</w:t>
            </w:r>
          </w:p>
          <w:p w:rsidR="00254B82" w:rsidRPr="003040CC" w:rsidRDefault="00254B82" w:rsidP="0032204D">
            <w:pPr>
              <w:pStyle w:val="vnintext"/>
              <w:ind w:firstLine="0"/>
              <w:jc w:val="center"/>
              <w:rPr>
                <w:rFonts w:ascii="Arial" w:hAnsi="Arial" w:cs="Arial"/>
                <w:sz w:val="22"/>
                <w:szCs w:val="22"/>
              </w:rPr>
            </w:pPr>
          </w:p>
          <w:p w:rsidR="00254B82" w:rsidRDefault="00254B82" w:rsidP="0032204D">
            <w:pPr>
              <w:pStyle w:val="vnintext"/>
              <w:ind w:firstLine="0"/>
              <w:jc w:val="center"/>
              <w:rPr>
                <w:rFonts w:ascii="Arial" w:hAnsi="Arial" w:cs="Arial"/>
                <w:sz w:val="22"/>
                <w:szCs w:val="22"/>
              </w:rPr>
            </w:pPr>
          </w:p>
          <w:p w:rsidR="00254B82" w:rsidRPr="003040CC" w:rsidRDefault="00254B82" w:rsidP="0032204D">
            <w:pPr>
              <w:pStyle w:val="vnintext"/>
              <w:ind w:firstLine="0"/>
              <w:rPr>
                <w:rFonts w:ascii="Arial" w:hAnsi="Arial" w:cs="Arial"/>
                <w:sz w:val="22"/>
                <w:szCs w:val="22"/>
              </w:rPr>
            </w:pPr>
          </w:p>
        </w:tc>
        <w:tc>
          <w:tcPr>
            <w:tcW w:w="4732" w:type="dxa"/>
            <w:gridSpan w:val="2"/>
          </w:tcPr>
          <w:p w:rsidR="00254B82" w:rsidRPr="003040CC" w:rsidRDefault="00254B82" w:rsidP="0032204D">
            <w:pPr>
              <w:pStyle w:val="vnintext"/>
              <w:ind w:firstLine="0"/>
              <w:rPr>
                <w:rFonts w:ascii="Arial" w:hAnsi="Arial" w:cs="Arial"/>
                <w:sz w:val="22"/>
                <w:szCs w:val="22"/>
              </w:rPr>
            </w:pPr>
          </w:p>
        </w:tc>
      </w:tr>
      <w:tr w:rsidR="00254B82" w:rsidRPr="003040CC" w:rsidTr="0032204D">
        <w:trPr>
          <w:trHeight w:val="35"/>
        </w:trPr>
        <w:tc>
          <w:tcPr>
            <w:tcW w:w="4800" w:type="dxa"/>
            <w:gridSpan w:val="2"/>
            <w:hideMark/>
          </w:tcPr>
          <w:p w:rsidR="00254B82" w:rsidRPr="003040CC" w:rsidRDefault="00254B82" w:rsidP="0032204D">
            <w:pPr>
              <w:pStyle w:val="vnintext"/>
              <w:ind w:firstLine="0"/>
              <w:rPr>
                <w:rFonts w:ascii="Arial" w:hAnsi="Arial" w:cs="Arial"/>
                <w:szCs w:val="22"/>
              </w:rPr>
            </w:pPr>
            <w:r w:rsidRPr="003040CC">
              <w:rPr>
                <w:rFonts w:ascii="Arial" w:hAnsi="Arial" w:cs="Arial"/>
                <w:sz w:val="22"/>
                <w:szCs w:val="22"/>
              </w:rPr>
              <w:lastRenderedPageBreak/>
              <w:t>…………………………….………………………..</w:t>
            </w:r>
          </w:p>
        </w:tc>
        <w:tc>
          <w:tcPr>
            <w:tcW w:w="4768" w:type="dxa"/>
            <w:gridSpan w:val="2"/>
            <w:hideMark/>
          </w:tcPr>
          <w:p w:rsidR="00254B82" w:rsidRPr="003040CC" w:rsidRDefault="00254B82" w:rsidP="0032204D">
            <w:pPr>
              <w:pStyle w:val="vnintext"/>
              <w:ind w:firstLine="0"/>
              <w:rPr>
                <w:rFonts w:ascii="Arial" w:hAnsi="Arial" w:cs="Arial"/>
                <w:szCs w:val="22"/>
              </w:rPr>
            </w:pPr>
            <w:r w:rsidRPr="003040CC">
              <w:rPr>
                <w:rFonts w:ascii="Arial" w:hAnsi="Arial" w:cs="Arial"/>
                <w:sz w:val="22"/>
                <w:szCs w:val="22"/>
              </w:rPr>
              <w:t>…………………………….……………………….</w:t>
            </w:r>
          </w:p>
        </w:tc>
      </w:tr>
      <w:tr w:rsidR="00254B82" w:rsidRPr="003040CC" w:rsidTr="0032204D">
        <w:trPr>
          <w:trHeight w:val="327"/>
        </w:trPr>
        <w:tc>
          <w:tcPr>
            <w:tcW w:w="4800" w:type="dxa"/>
            <w:gridSpan w:val="2"/>
            <w:hideMark/>
          </w:tcPr>
          <w:p w:rsidR="00254B82" w:rsidRPr="003040CC" w:rsidRDefault="00254B82" w:rsidP="0032204D">
            <w:pPr>
              <w:autoSpaceDE w:val="0"/>
              <w:autoSpaceDN w:val="0"/>
              <w:adjustRightInd w:val="0"/>
              <w:jc w:val="center"/>
              <w:outlineLvl w:val="0"/>
              <w:rPr>
                <w:rFonts w:ascii="Arial" w:hAnsi="Arial" w:cs="Arial"/>
                <w:sz w:val="22"/>
                <w:szCs w:val="22"/>
              </w:rPr>
            </w:pPr>
            <w:r w:rsidRPr="003040CC">
              <w:rPr>
                <w:rFonts w:ascii="Arial" w:hAnsi="Arial" w:cs="Arial"/>
                <w:sz w:val="22"/>
                <w:szCs w:val="22"/>
              </w:rPr>
              <w:t>JUDr. PhDr. Antonín Komenda, Ph.D.</w:t>
            </w:r>
          </w:p>
          <w:p w:rsidR="00254B82" w:rsidRPr="003040CC" w:rsidRDefault="00254B82" w:rsidP="0032204D">
            <w:pPr>
              <w:autoSpaceDE w:val="0"/>
              <w:autoSpaceDN w:val="0"/>
              <w:adjustRightInd w:val="0"/>
              <w:jc w:val="center"/>
              <w:outlineLvl w:val="0"/>
              <w:rPr>
                <w:rFonts w:ascii="Arial" w:hAnsi="Arial" w:cs="Arial"/>
                <w:sz w:val="22"/>
                <w:szCs w:val="22"/>
              </w:rPr>
            </w:pPr>
            <w:r w:rsidRPr="003040CC">
              <w:rPr>
                <w:rFonts w:ascii="Arial" w:hAnsi="Arial" w:cs="Arial"/>
                <w:sz w:val="22"/>
                <w:szCs w:val="22"/>
              </w:rPr>
              <w:t>ředitel odboru Odloučené pracoviště</w:t>
            </w:r>
          </w:p>
          <w:p w:rsidR="00254B82" w:rsidRPr="003040CC" w:rsidRDefault="00254B82" w:rsidP="0032204D">
            <w:pPr>
              <w:pStyle w:val="vnintext"/>
              <w:ind w:firstLine="0"/>
              <w:jc w:val="center"/>
              <w:rPr>
                <w:rFonts w:ascii="Arial" w:hAnsi="Arial" w:cs="Arial"/>
                <w:b/>
                <w:szCs w:val="22"/>
              </w:rPr>
            </w:pPr>
            <w:r w:rsidRPr="003040CC">
              <w:rPr>
                <w:rFonts w:ascii="Arial" w:hAnsi="Arial" w:cs="Arial"/>
                <w:sz w:val="22"/>
                <w:szCs w:val="22"/>
              </w:rPr>
              <w:t>Kroměříž</w:t>
            </w:r>
          </w:p>
        </w:tc>
        <w:tc>
          <w:tcPr>
            <w:tcW w:w="4768" w:type="dxa"/>
            <w:gridSpan w:val="2"/>
            <w:hideMark/>
          </w:tcPr>
          <w:p w:rsidR="00254B82" w:rsidRPr="003040CC" w:rsidRDefault="00254B82" w:rsidP="0032204D">
            <w:pPr>
              <w:pStyle w:val="vnintext"/>
              <w:ind w:firstLine="0"/>
              <w:jc w:val="center"/>
              <w:rPr>
                <w:rFonts w:ascii="Arial" w:hAnsi="Arial" w:cs="Arial"/>
                <w:i/>
                <w:sz w:val="22"/>
                <w:szCs w:val="22"/>
              </w:rPr>
            </w:pPr>
            <w:r w:rsidRPr="003040CC">
              <w:rPr>
                <w:rFonts w:ascii="Arial" w:hAnsi="Arial" w:cs="Arial"/>
                <w:i/>
                <w:sz w:val="22"/>
                <w:szCs w:val="22"/>
              </w:rPr>
              <w:t xml:space="preserve">akademický titul, jméno, příjmení, vědecká hodnost, funkce opravňující k jednání nebo jednající na základě plné moci, </w:t>
            </w:r>
          </w:p>
          <w:p w:rsidR="00254B82" w:rsidRPr="003040CC" w:rsidRDefault="00254B82" w:rsidP="0032204D">
            <w:pPr>
              <w:pStyle w:val="vnintext"/>
              <w:ind w:firstLine="0"/>
              <w:jc w:val="center"/>
              <w:rPr>
                <w:rFonts w:ascii="Arial" w:hAnsi="Arial" w:cs="Arial"/>
                <w:b/>
                <w:strike/>
                <w:szCs w:val="22"/>
              </w:rPr>
            </w:pPr>
            <w:r w:rsidRPr="003040CC">
              <w:rPr>
                <w:rFonts w:ascii="Arial" w:hAnsi="Arial" w:cs="Arial"/>
                <w:i/>
                <w:sz w:val="22"/>
                <w:szCs w:val="22"/>
              </w:rPr>
              <w:t>název</w:t>
            </w:r>
          </w:p>
        </w:tc>
      </w:tr>
    </w:tbl>
    <w:p w:rsidR="00254B82" w:rsidRDefault="00254B82" w:rsidP="00254B82">
      <w:pPr>
        <w:pStyle w:val="vnintext"/>
        <w:tabs>
          <w:tab w:val="clear" w:pos="709"/>
          <w:tab w:val="left" w:pos="426"/>
          <w:tab w:val="left" w:pos="851"/>
        </w:tabs>
        <w:ind w:firstLine="0"/>
        <w:rPr>
          <w:rFonts w:ascii="Arial" w:hAnsi="Arial" w:cs="Arial"/>
          <w:sz w:val="20"/>
          <w:u w:val="single"/>
        </w:rPr>
      </w:pPr>
    </w:p>
    <w:p w:rsidR="00254B82" w:rsidRPr="003040CC" w:rsidRDefault="00254B82" w:rsidP="00254B82">
      <w:pPr>
        <w:pStyle w:val="vnintext"/>
        <w:tabs>
          <w:tab w:val="clear" w:pos="709"/>
          <w:tab w:val="left" w:pos="426"/>
          <w:tab w:val="left" w:pos="851"/>
        </w:tabs>
        <w:ind w:firstLine="0"/>
        <w:rPr>
          <w:rFonts w:ascii="Arial" w:hAnsi="Arial" w:cs="Arial"/>
          <w:sz w:val="22"/>
          <w:szCs w:val="22"/>
          <w:u w:val="single"/>
        </w:rPr>
      </w:pPr>
      <w:r w:rsidRPr="003040CC">
        <w:rPr>
          <w:rFonts w:ascii="Arial" w:hAnsi="Arial" w:cs="Arial"/>
          <w:sz w:val="22"/>
          <w:szCs w:val="22"/>
          <w:u w:val="single"/>
        </w:rPr>
        <w:t>Přílohy</w:t>
      </w:r>
    </w:p>
    <w:p w:rsidR="00254B82" w:rsidRPr="003040CC" w:rsidRDefault="00254B82" w:rsidP="00254B82">
      <w:pPr>
        <w:pStyle w:val="vnintext"/>
        <w:tabs>
          <w:tab w:val="clear" w:pos="709"/>
          <w:tab w:val="left" w:pos="426"/>
          <w:tab w:val="left" w:pos="851"/>
        </w:tabs>
        <w:ind w:firstLine="0"/>
        <w:rPr>
          <w:rFonts w:ascii="Arial" w:hAnsi="Arial" w:cs="Arial"/>
          <w:sz w:val="22"/>
          <w:szCs w:val="22"/>
        </w:rPr>
      </w:pPr>
      <w:r w:rsidRPr="003040CC">
        <w:rPr>
          <w:rFonts w:ascii="Arial" w:hAnsi="Arial" w:cs="Arial"/>
          <w:sz w:val="22"/>
          <w:szCs w:val="22"/>
        </w:rPr>
        <w:t>dle textu</w:t>
      </w:r>
    </w:p>
    <w:p w:rsidR="00254B82" w:rsidRPr="003040CC" w:rsidRDefault="00254B82" w:rsidP="00254B82">
      <w:pPr>
        <w:pStyle w:val="Zkladntextodsazen"/>
        <w:tabs>
          <w:tab w:val="left" w:pos="851"/>
        </w:tabs>
        <w:ind w:left="0"/>
        <w:jc w:val="both"/>
        <w:rPr>
          <w:rFonts w:ascii="Arial" w:hAnsi="Arial" w:cs="Arial"/>
          <w:sz w:val="22"/>
          <w:szCs w:val="22"/>
        </w:rPr>
      </w:pPr>
      <w:r w:rsidRPr="003040CC">
        <w:rPr>
          <w:rFonts w:ascii="Arial" w:hAnsi="Arial" w:cs="Arial"/>
          <w:sz w:val="22"/>
          <w:szCs w:val="22"/>
        </w:rPr>
        <w:t xml:space="preserve">Doložka dle zákona č. </w:t>
      </w:r>
      <w:r w:rsidRPr="003040CC">
        <w:rPr>
          <w:rFonts w:ascii="Arial" w:hAnsi="Arial"/>
          <w:sz w:val="22"/>
          <w:szCs w:val="22"/>
          <w:highlight w:val="lightGray"/>
        </w:rPr>
        <w:t>…………………</w:t>
      </w:r>
      <w:r w:rsidRPr="003040CC">
        <w:rPr>
          <w:rFonts w:ascii="Arial" w:hAnsi="Arial" w:cs="Arial"/>
          <w:sz w:val="22"/>
          <w:szCs w:val="22"/>
        </w:rPr>
        <w:t xml:space="preserve"> ve znění pozdějších předpisů</w:t>
      </w:r>
    </w:p>
    <w:p w:rsidR="00254B82" w:rsidRPr="003040CC" w:rsidRDefault="00254B82" w:rsidP="00254B82">
      <w:pPr>
        <w:pStyle w:val="Zkladntextodsazen"/>
        <w:ind w:left="0"/>
        <w:jc w:val="both"/>
        <w:rPr>
          <w:rFonts w:ascii="Arial" w:hAnsi="Arial" w:cs="Arial"/>
          <w:sz w:val="22"/>
          <w:szCs w:val="22"/>
        </w:rPr>
      </w:pPr>
      <w:r w:rsidRPr="003040CC">
        <w:rPr>
          <w:rFonts w:ascii="Arial" w:hAnsi="Arial" w:cs="Arial"/>
          <w:i/>
          <w:sz w:val="20"/>
          <w:u w:val="single"/>
        </w:rPr>
        <w:t>(Doložka dle příslušných ustanovení zák. č. 128/2000 Sb. (zákon o obcích - obecní zřízení), příp. zák. č. 129/2000 Sb. (zákon o krajích - krajské zřízení), zák. č. 131/2000 Sb. (zákon o Hl. městě Praze), včetně výčtu převáděných nemovitých věcí a souhlasu se zavazujícími a omezujícími podmínkami, musí být nedílnou součástí smlouvy.)</w:t>
      </w:r>
    </w:p>
    <w:p w:rsidR="00C0228E" w:rsidRPr="00926D46" w:rsidRDefault="00C0228E" w:rsidP="00C0228E">
      <w:pPr>
        <w:rPr>
          <w:rFonts w:ascii="Arial" w:hAnsi="Arial" w:cs="Arial"/>
          <w:sz w:val="22"/>
          <w:szCs w:val="22"/>
        </w:rPr>
      </w:pPr>
    </w:p>
    <w:p w:rsidR="00C0228E" w:rsidRDefault="00C0228E" w:rsidP="00C0228E">
      <w:pPr>
        <w:rPr>
          <w:rFonts w:ascii="Arial" w:hAnsi="Arial" w:cs="Arial"/>
          <w:sz w:val="22"/>
          <w:szCs w:val="22"/>
        </w:rPr>
      </w:pPr>
    </w:p>
    <w:sectPr w:rsidR="00C0228E" w:rsidSect="0098381E">
      <w:footerReference w:type="default" r:id="rId8"/>
      <w:headerReference w:type="first" r:id="rId9"/>
      <w:footerReference w:type="first" r:id="rId10"/>
      <w:pgSz w:w="11906" w:h="16838"/>
      <w:pgMar w:top="1134" w:right="1134"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56" w:rsidRDefault="00842956">
      <w:r>
        <w:separator/>
      </w:r>
    </w:p>
  </w:endnote>
  <w:endnote w:type="continuationSeparator" w:id="0">
    <w:p w:rsidR="00842956" w:rsidRDefault="00842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1E" w:rsidRPr="0098381E" w:rsidRDefault="0098381E">
    <w:pPr>
      <w:pStyle w:val="Zpat"/>
      <w:jc w:val="center"/>
      <w:rPr>
        <w:rFonts w:ascii="Arial" w:hAnsi="Arial" w:cs="Arial"/>
        <w:sz w:val="22"/>
        <w:szCs w:val="22"/>
      </w:rPr>
    </w:pPr>
    <w:r w:rsidRPr="0098381E">
      <w:rPr>
        <w:rFonts w:ascii="Arial" w:hAnsi="Arial" w:cs="Arial"/>
        <w:sz w:val="22"/>
        <w:szCs w:val="22"/>
      </w:rPr>
      <w:fldChar w:fldCharType="begin"/>
    </w:r>
    <w:r w:rsidRPr="0098381E">
      <w:rPr>
        <w:rFonts w:ascii="Arial" w:hAnsi="Arial" w:cs="Arial"/>
        <w:sz w:val="22"/>
        <w:szCs w:val="22"/>
      </w:rPr>
      <w:instrText>PAGE   \* MERGEFORMAT</w:instrText>
    </w:r>
    <w:r w:rsidRPr="0098381E">
      <w:rPr>
        <w:rFonts w:ascii="Arial" w:hAnsi="Arial" w:cs="Arial"/>
        <w:sz w:val="22"/>
        <w:szCs w:val="22"/>
      </w:rPr>
      <w:fldChar w:fldCharType="separate"/>
    </w:r>
    <w:r w:rsidR="00FE71B2">
      <w:rPr>
        <w:rFonts w:ascii="Arial" w:hAnsi="Arial" w:cs="Arial"/>
        <w:noProof/>
        <w:sz w:val="22"/>
        <w:szCs w:val="22"/>
      </w:rPr>
      <w:t>7</w:t>
    </w:r>
    <w:r w:rsidRPr="0098381E">
      <w:rPr>
        <w:rFonts w:ascii="Arial" w:hAnsi="Arial" w:cs="Arial"/>
        <w:sz w:val="22"/>
        <w:szCs w:val="22"/>
      </w:rPr>
      <w:fldChar w:fldCharType="end"/>
    </w:r>
  </w:p>
  <w:p w:rsidR="0098381E" w:rsidRDefault="0098381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F6" w:rsidRDefault="005D47F6">
    <w:pPr>
      <w:pStyle w:val="Zpat"/>
      <w:jc w:val="center"/>
    </w:pPr>
    <w:fldSimple w:instr="PAGE   \* MERGEFORMAT">
      <w:r w:rsidR="00FE71B2">
        <w:rPr>
          <w:noProof/>
        </w:rPr>
        <w:t>1</w:t>
      </w:r>
    </w:fldSimple>
  </w:p>
  <w:p w:rsidR="005D47F6" w:rsidRDefault="005D47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56" w:rsidRDefault="00842956">
      <w:r>
        <w:separator/>
      </w:r>
    </w:p>
  </w:footnote>
  <w:footnote w:type="continuationSeparator" w:id="0">
    <w:p w:rsidR="00842956" w:rsidRDefault="00842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8E" w:rsidRPr="00B649E4" w:rsidRDefault="00C0228E" w:rsidP="00C0228E">
    <w:pPr>
      <w:pStyle w:val="Zhlav"/>
      <w:jc w:val="right"/>
      <w:rPr>
        <w:rFonts w:ascii="Arial" w:hAnsi="Arial" w:cs="Arial"/>
        <w:i/>
        <w:sz w:val="22"/>
        <w:szCs w:val="22"/>
        <w:u w:val="single"/>
      </w:rPr>
    </w:pPr>
  </w:p>
  <w:p w:rsidR="0098381E" w:rsidRPr="0098381E" w:rsidRDefault="0098381E" w:rsidP="0098381E">
    <w:pPr>
      <w:pStyle w:val="Zhlav"/>
      <w:jc w:val="right"/>
      <w:rPr>
        <w:rFonts w:ascii="Arial" w:hAnsi="Arial"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4B1"/>
    <w:multiLevelType w:val="hybridMultilevel"/>
    <w:tmpl w:val="934C4F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3270E"/>
    <w:multiLevelType w:val="hybridMultilevel"/>
    <w:tmpl w:val="EC0C3A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0EFA5235"/>
    <w:multiLevelType w:val="hybridMultilevel"/>
    <w:tmpl w:val="F3EC5B0E"/>
    <w:lvl w:ilvl="0" w:tplc="0405001B">
      <w:start w:val="1"/>
      <w:numFmt w:val="low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146D4C56"/>
    <w:multiLevelType w:val="hybridMultilevel"/>
    <w:tmpl w:val="6B949494"/>
    <w:lvl w:ilvl="0" w:tplc="CC461538">
      <w:numFmt w:val="bullet"/>
      <w:lvlText w:val="-"/>
      <w:lvlJc w:val="left"/>
      <w:pPr>
        <w:tabs>
          <w:tab w:val="num" w:pos="360"/>
        </w:tabs>
        <w:ind w:left="360" w:hanging="360"/>
      </w:pPr>
      <w:rPr>
        <w:rFonts w:ascii="Arial" w:eastAsia="Times New Roman" w:hAnsi="Arial" w:cs="Arial" w:hint="default"/>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dstrike w:val="0"/>
        <w:u w:val="none"/>
        <w:effect w:val="non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6835535"/>
    <w:multiLevelType w:val="hybridMultilevel"/>
    <w:tmpl w:val="EE5499CA"/>
    <w:lvl w:ilvl="0" w:tplc="7C3452B8">
      <w:start w:val="1"/>
      <w:numFmt w:val="decimal"/>
      <w:lvlText w:val="%1."/>
      <w:lvlJc w:val="left"/>
      <w:pPr>
        <w:ind w:left="720" w:hanging="360"/>
      </w:pPr>
      <w:rPr>
        <w:rFonts w:cs="Times New Roman"/>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69327F0"/>
    <w:multiLevelType w:val="hybridMultilevel"/>
    <w:tmpl w:val="EF702A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AA0AFF"/>
    <w:multiLevelType w:val="hybridMultilevel"/>
    <w:tmpl w:val="4AE836DC"/>
    <w:lvl w:ilvl="0" w:tplc="1FC8BCB2">
      <w:start w:val="1"/>
      <w:numFmt w:val="decimal"/>
      <w:lvlText w:val="%1."/>
      <w:lvlJc w:val="left"/>
      <w:pPr>
        <w:tabs>
          <w:tab w:val="num" w:pos="360"/>
        </w:tabs>
        <w:ind w:left="360" w:hanging="360"/>
      </w:pPr>
      <w:rPr>
        <w:rFonts w:cs="Times New Roman"/>
        <w:i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nsid w:val="1B02528D"/>
    <w:multiLevelType w:val="hybridMultilevel"/>
    <w:tmpl w:val="330A8454"/>
    <w:lvl w:ilvl="0" w:tplc="8F7861C8">
      <w:start w:val="1"/>
      <w:numFmt w:val="decimal"/>
      <w:lvlText w:val="%1."/>
      <w:lvlJc w:val="left"/>
      <w:pPr>
        <w:tabs>
          <w:tab w:val="num" w:pos="360"/>
        </w:tabs>
        <w:ind w:left="360" w:hanging="360"/>
      </w:pPr>
      <w:rPr>
        <w:rFonts w:cs="Times New Roman"/>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1FC87537"/>
    <w:multiLevelType w:val="multilevel"/>
    <w:tmpl w:val="0B647376"/>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0">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24F214F1"/>
    <w:multiLevelType w:val="hybridMultilevel"/>
    <w:tmpl w:val="585AE3B0"/>
    <w:lvl w:ilvl="0" w:tplc="94503076">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C723E7F"/>
    <w:multiLevelType w:val="hybridMultilevel"/>
    <w:tmpl w:val="B172D8A4"/>
    <w:lvl w:ilvl="0" w:tplc="A64C64BE">
      <w:start w:val="1"/>
      <w:numFmt w:val="decimal"/>
      <w:lvlText w:val="%1."/>
      <w:lvlJc w:val="left"/>
      <w:pPr>
        <w:tabs>
          <w:tab w:val="num" w:pos="357"/>
        </w:tabs>
        <w:ind w:left="357" w:hanging="357"/>
      </w:pPr>
      <w:rPr>
        <w:rFonts w:ascii="Arial" w:hAnsi="Arial" w:cs="Arial" w:hint="default"/>
        <w:i w:val="0"/>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E367728"/>
    <w:multiLevelType w:val="multilevel"/>
    <w:tmpl w:val="633C800C"/>
    <w:lvl w:ilvl="0">
      <w:start w:val="1"/>
      <w:numFmt w:val="decimal"/>
      <w:lvlText w:val="%1."/>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4">
    <w:nsid w:val="30F313F2"/>
    <w:multiLevelType w:val="hybridMultilevel"/>
    <w:tmpl w:val="6AF811F0"/>
    <w:lvl w:ilvl="0" w:tplc="60D0A424">
      <w:start w:val="1"/>
      <w:numFmt w:val="bullet"/>
      <w:lvlText w:val=""/>
      <w:lvlJc w:val="left"/>
      <w:pPr>
        <w:ind w:left="1077" w:hanging="360"/>
      </w:pPr>
      <w:rPr>
        <w:rFonts w:ascii="Symbol" w:hAnsi="Symbol" w:hint="default"/>
        <w:sz w:val="22"/>
        <w:szCs w:val="22"/>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33504D82"/>
    <w:multiLevelType w:val="hybridMultilevel"/>
    <w:tmpl w:val="4E3EEFAC"/>
    <w:lvl w:ilvl="0" w:tplc="0405000F">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16">
    <w:nsid w:val="373F2ECB"/>
    <w:multiLevelType w:val="hybridMultilevel"/>
    <w:tmpl w:val="0DF4B70A"/>
    <w:lvl w:ilvl="0" w:tplc="F7FE78F0">
      <w:start w:val="1"/>
      <w:numFmt w:val="decimal"/>
      <w:lvlText w:val="%1."/>
      <w:lvlJc w:val="left"/>
      <w:pPr>
        <w:ind w:left="36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17">
    <w:nsid w:val="41466233"/>
    <w:multiLevelType w:val="hybridMultilevel"/>
    <w:tmpl w:val="189EE68C"/>
    <w:lvl w:ilvl="0" w:tplc="29A4F5CA">
      <w:start w:val="1"/>
      <w:numFmt w:val="decimal"/>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43B6E"/>
    <w:multiLevelType w:val="hybridMultilevel"/>
    <w:tmpl w:val="7BCEFFD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42777ED0"/>
    <w:multiLevelType w:val="hybridMultilevel"/>
    <w:tmpl w:val="6F14DAAE"/>
    <w:lvl w:ilvl="0" w:tplc="CC46153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nsid w:val="4EDC0CDE"/>
    <w:multiLevelType w:val="hybridMultilevel"/>
    <w:tmpl w:val="AA48FF6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40A54D6"/>
    <w:multiLevelType w:val="hybridMultilevel"/>
    <w:tmpl w:val="C5C816E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601392C"/>
    <w:multiLevelType w:val="hybridMultilevel"/>
    <w:tmpl w:val="0A968A92"/>
    <w:lvl w:ilvl="0" w:tplc="93244FE0">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B94F7B"/>
    <w:multiLevelType w:val="hybridMultilevel"/>
    <w:tmpl w:val="1132054A"/>
    <w:lvl w:ilvl="0" w:tplc="2402C9A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D402974"/>
    <w:multiLevelType w:val="multilevel"/>
    <w:tmpl w:val="B8F4F09E"/>
    <w:lvl w:ilvl="0">
      <w:start w:val="1"/>
      <w:numFmt w:val="decimal"/>
      <w:lvlText w:val="%1."/>
      <w:lvlJc w:val="left"/>
      <w:pPr>
        <w:ind w:left="502"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sz w:val="22"/>
        <w:szCs w:val="22"/>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5">
    <w:nsid w:val="67F313DD"/>
    <w:multiLevelType w:val="hybridMultilevel"/>
    <w:tmpl w:val="97CE34DA"/>
    <w:lvl w:ilvl="0" w:tplc="04050001">
      <w:start w:val="1"/>
      <w:numFmt w:val="bullet"/>
      <w:lvlText w:val=""/>
      <w:lvlJc w:val="left"/>
      <w:pPr>
        <w:ind w:left="717" w:hanging="360"/>
      </w:pPr>
      <w:rPr>
        <w:rFonts w:ascii="Symbol" w:hAnsi="Symbol" w:hint="default"/>
        <w:b w:val="0"/>
        <w:i w:val="0"/>
        <w:sz w:val="22"/>
        <w:szCs w:val="22"/>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26">
    <w:nsid w:val="67F57495"/>
    <w:multiLevelType w:val="hybridMultilevel"/>
    <w:tmpl w:val="4FD2A058"/>
    <w:lvl w:ilvl="0" w:tplc="CE8EA33C">
      <w:start w:val="1"/>
      <w:numFmt w:val="decimal"/>
      <w:lvlText w:val="%1."/>
      <w:lvlJc w:val="left"/>
      <w:pPr>
        <w:tabs>
          <w:tab w:val="num" w:pos="360"/>
        </w:tabs>
        <w:ind w:left="360" w:hanging="360"/>
      </w:pPr>
      <w:rPr>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dstrike w:val="0"/>
        <w:u w:val="none"/>
        <w:effect w:val="non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95D61F9"/>
    <w:multiLevelType w:val="hybridMultilevel"/>
    <w:tmpl w:val="B22249F0"/>
    <w:lvl w:ilvl="0" w:tplc="D25A40B8">
      <w:start w:val="2"/>
      <w:numFmt w:val="decimal"/>
      <w:lvlText w:val="%1."/>
      <w:lvlJc w:val="left"/>
      <w:pPr>
        <w:tabs>
          <w:tab w:val="num" w:pos="360"/>
        </w:tabs>
        <w:ind w:left="360" w:hanging="360"/>
      </w:pPr>
      <w:rPr>
        <w:rFonts w:cs="Times New Roman"/>
        <w:i w:val="0"/>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nsid w:val="6EB6180F"/>
    <w:multiLevelType w:val="hybridMultilevel"/>
    <w:tmpl w:val="41AA8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F166DF0"/>
    <w:multiLevelType w:val="hybridMultilevel"/>
    <w:tmpl w:val="A70AA2AC"/>
    <w:lvl w:ilvl="0" w:tplc="4F14220C">
      <w:start w:val="1"/>
      <w:numFmt w:val="decimal"/>
      <w:lvlText w:val="%1."/>
      <w:lvlJc w:val="left"/>
      <w:pPr>
        <w:ind w:left="2880" w:hanging="360"/>
      </w:pPr>
      <w:rPr>
        <w:b w:val="0"/>
        <w:i w:val="0"/>
        <w:sz w:val="22"/>
        <w:szCs w:val="22"/>
      </w:r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30">
    <w:nsid w:val="73137A78"/>
    <w:multiLevelType w:val="hybridMultilevel"/>
    <w:tmpl w:val="3CB8C5E0"/>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771E0899"/>
    <w:multiLevelType w:val="hybridMultilevel"/>
    <w:tmpl w:val="EACC2D10"/>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lvlOverride w:ilvl="3"/>
    <w:lvlOverride w:ilvl="4"/>
    <w:lvlOverride w:ilvl="5"/>
    <w:lvlOverride w:ilvl="6"/>
    <w:lvlOverride w:ilvl="7"/>
    <w:lvlOverride w:ilvl="8"/>
  </w:num>
  <w:num w:numId="15">
    <w:abstractNumId w:val="2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22"/>
  </w:num>
  <w:num w:numId="20">
    <w:abstractNumId w:val="12"/>
  </w:num>
  <w:num w:numId="21">
    <w:abstractNumId w:val="31"/>
  </w:num>
  <w:num w:numId="22">
    <w:abstractNumId w:val="29"/>
  </w:num>
  <w:num w:numId="23">
    <w:abstractNumId w:val="5"/>
  </w:num>
  <w:num w:numId="24">
    <w:abstractNumId w:val="21"/>
  </w:num>
  <w:num w:numId="25">
    <w:abstractNumId w:val="30"/>
  </w:num>
  <w:num w:numId="26">
    <w:abstractNumId w:val="17"/>
  </w:num>
  <w:num w:numId="27">
    <w:abstractNumId w:val="14"/>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0"/>
  </w:num>
  <w:num w:numId="32">
    <w:abstractNumId w:val="28"/>
  </w:num>
  <w:num w:numId="33">
    <w:abstractNumId w:val="2"/>
  </w:num>
  <w:num w:numId="34">
    <w:abstractNumId w:val="18"/>
  </w:num>
  <w:num w:numId="35">
    <w:abstractNumId w:val="25"/>
    <w:lvlOverride w:ilvl="0"/>
    <w:lvlOverride w:ilvl="1"/>
    <w:lvlOverride w:ilvl="2"/>
    <w:lvlOverride w:ilvl="3"/>
    <w:lvlOverride w:ilvl="4"/>
    <w:lvlOverride w:ilvl="5"/>
    <w:lvlOverride w:ilvl="6"/>
    <w:lvlOverride w:ilvl="7"/>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5"/>
  <w:hyphenationZone w:val="425"/>
  <w:noPunctuationKerning/>
  <w:characterSpacingControl w:val="doNotCompress"/>
  <w:footnotePr>
    <w:footnote w:id="-1"/>
    <w:footnote w:id="0"/>
  </w:footnotePr>
  <w:endnotePr>
    <w:endnote w:id="-1"/>
    <w:endnote w:id="0"/>
  </w:endnotePr>
  <w:compat/>
  <w:rsids>
    <w:rsidRoot w:val="00B16D88"/>
    <w:rsid w:val="000035A2"/>
    <w:rsid w:val="00004F57"/>
    <w:rsid w:val="00017B4B"/>
    <w:rsid w:val="000269DB"/>
    <w:rsid w:val="000468DC"/>
    <w:rsid w:val="000744B9"/>
    <w:rsid w:val="00084F5C"/>
    <w:rsid w:val="000A39A7"/>
    <w:rsid w:val="000B32EC"/>
    <w:rsid w:val="000D22D1"/>
    <w:rsid w:val="000D347E"/>
    <w:rsid w:val="0012270F"/>
    <w:rsid w:val="0015269F"/>
    <w:rsid w:val="0019360C"/>
    <w:rsid w:val="001A1BA8"/>
    <w:rsid w:val="001A3500"/>
    <w:rsid w:val="001A5F29"/>
    <w:rsid w:val="001D4D6C"/>
    <w:rsid w:val="00201A52"/>
    <w:rsid w:val="002127BE"/>
    <w:rsid w:val="00213024"/>
    <w:rsid w:val="00233609"/>
    <w:rsid w:val="0024419C"/>
    <w:rsid w:val="00254B82"/>
    <w:rsid w:val="00255665"/>
    <w:rsid w:val="00255F43"/>
    <w:rsid w:val="002826A9"/>
    <w:rsid w:val="00295D0D"/>
    <w:rsid w:val="002B7A34"/>
    <w:rsid w:val="002C6C6A"/>
    <w:rsid w:val="002D176D"/>
    <w:rsid w:val="002F3325"/>
    <w:rsid w:val="00300C4E"/>
    <w:rsid w:val="00311656"/>
    <w:rsid w:val="003130E9"/>
    <w:rsid w:val="0032204D"/>
    <w:rsid w:val="003351B9"/>
    <w:rsid w:val="003C1601"/>
    <w:rsid w:val="003E405A"/>
    <w:rsid w:val="003E6C1B"/>
    <w:rsid w:val="004001D4"/>
    <w:rsid w:val="00411CA6"/>
    <w:rsid w:val="00420945"/>
    <w:rsid w:val="004377D5"/>
    <w:rsid w:val="004649F9"/>
    <w:rsid w:val="00481C8D"/>
    <w:rsid w:val="0049161D"/>
    <w:rsid w:val="004C4366"/>
    <w:rsid w:val="00512D9F"/>
    <w:rsid w:val="0054783B"/>
    <w:rsid w:val="005652DD"/>
    <w:rsid w:val="005B6E40"/>
    <w:rsid w:val="005C7CBF"/>
    <w:rsid w:val="005D47F6"/>
    <w:rsid w:val="005E0AA4"/>
    <w:rsid w:val="005F6689"/>
    <w:rsid w:val="00606FF6"/>
    <w:rsid w:val="0061445A"/>
    <w:rsid w:val="00625AD2"/>
    <w:rsid w:val="00627E50"/>
    <w:rsid w:val="00632450"/>
    <w:rsid w:val="00636EBC"/>
    <w:rsid w:val="00642EF0"/>
    <w:rsid w:val="00677AE1"/>
    <w:rsid w:val="006845A2"/>
    <w:rsid w:val="006A42B5"/>
    <w:rsid w:val="006C1A6B"/>
    <w:rsid w:val="006D64DE"/>
    <w:rsid w:val="006E483D"/>
    <w:rsid w:val="007205E2"/>
    <w:rsid w:val="007352E0"/>
    <w:rsid w:val="00740F0E"/>
    <w:rsid w:val="00750617"/>
    <w:rsid w:val="007558B0"/>
    <w:rsid w:val="007B6BD3"/>
    <w:rsid w:val="007D0C4D"/>
    <w:rsid w:val="007E2ACA"/>
    <w:rsid w:val="007F2489"/>
    <w:rsid w:val="00803CC0"/>
    <w:rsid w:val="008143D1"/>
    <w:rsid w:val="008307CE"/>
    <w:rsid w:val="00836791"/>
    <w:rsid w:val="00842956"/>
    <w:rsid w:val="0084617F"/>
    <w:rsid w:val="0084786D"/>
    <w:rsid w:val="008930D3"/>
    <w:rsid w:val="008977E8"/>
    <w:rsid w:val="008A13CC"/>
    <w:rsid w:val="008B5BEC"/>
    <w:rsid w:val="008C19E2"/>
    <w:rsid w:val="008F0964"/>
    <w:rsid w:val="00900816"/>
    <w:rsid w:val="009263F2"/>
    <w:rsid w:val="00926D46"/>
    <w:rsid w:val="00935FED"/>
    <w:rsid w:val="009506EF"/>
    <w:rsid w:val="00953CDD"/>
    <w:rsid w:val="00976B4A"/>
    <w:rsid w:val="0098183E"/>
    <w:rsid w:val="0098381E"/>
    <w:rsid w:val="00986EF7"/>
    <w:rsid w:val="009870AD"/>
    <w:rsid w:val="00993811"/>
    <w:rsid w:val="00997EA9"/>
    <w:rsid w:val="009B22D9"/>
    <w:rsid w:val="009C19D4"/>
    <w:rsid w:val="009C4A3A"/>
    <w:rsid w:val="009D0C9B"/>
    <w:rsid w:val="009D2352"/>
    <w:rsid w:val="009E0C20"/>
    <w:rsid w:val="009E514B"/>
    <w:rsid w:val="009F0197"/>
    <w:rsid w:val="009F69AC"/>
    <w:rsid w:val="00A00880"/>
    <w:rsid w:val="00A04078"/>
    <w:rsid w:val="00A24D3F"/>
    <w:rsid w:val="00A329BA"/>
    <w:rsid w:val="00A60C0D"/>
    <w:rsid w:val="00A61978"/>
    <w:rsid w:val="00A8043B"/>
    <w:rsid w:val="00A92E2B"/>
    <w:rsid w:val="00AA16F4"/>
    <w:rsid w:val="00AB4A0E"/>
    <w:rsid w:val="00AB5184"/>
    <w:rsid w:val="00AD12F1"/>
    <w:rsid w:val="00AD1940"/>
    <w:rsid w:val="00AF49D8"/>
    <w:rsid w:val="00B028AA"/>
    <w:rsid w:val="00B16D88"/>
    <w:rsid w:val="00B60309"/>
    <w:rsid w:val="00B649E4"/>
    <w:rsid w:val="00B6527D"/>
    <w:rsid w:val="00B72CD2"/>
    <w:rsid w:val="00BA4DA1"/>
    <w:rsid w:val="00BA7DC9"/>
    <w:rsid w:val="00BC26C7"/>
    <w:rsid w:val="00BE188E"/>
    <w:rsid w:val="00BE73B3"/>
    <w:rsid w:val="00C0228E"/>
    <w:rsid w:val="00C06F95"/>
    <w:rsid w:val="00C21883"/>
    <w:rsid w:val="00C31FD5"/>
    <w:rsid w:val="00C331D0"/>
    <w:rsid w:val="00C43999"/>
    <w:rsid w:val="00C47CA2"/>
    <w:rsid w:val="00C70A30"/>
    <w:rsid w:val="00C762F8"/>
    <w:rsid w:val="00CA0C1E"/>
    <w:rsid w:val="00CB212F"/>
    <w:rsid w:val="00CC13DE"/>
    <w:rsid w:val="00CE5495"/>
    <w:rsid w:val="00CF1D60"/>
    <w:rsid w:val="00CF263A"/>
    <w:rsid w:val="00D12D19"/>
    <w:rsid w:val="00D30D36"/>
    <w:rsid w:val="00D369FC"/>
    <w:rsid w:val="00D3769B"/>
    <w:rsid w:val="00D74A70"/>
    <w:rsid w:val="00D80E4E"/>
    <w:rsid w:val="00D87912"/>
    <w:rsid w:val="00D90B34"/>
    <w:rsid w:val="00D96274"/>
    <w:rsid w:val="00DA16D0"/>
    <w:rsid w:val="00DB41C9"/>
    <w:rsid w:val="00DB62BB"/>
    <w:rsid w:val="00DD7670"/>
    <w:rsid w:val="00DE58A0"/>
    <w:rsid w:val="00DF2B32"/>
    <w:rsid w:val="00DF6D8B"/>
    <w:rsid w:val="00E21F2D"/>
    <w:rsid w:val="00E25B3C"/>
    <w:rsid w:val="00E33D9C"/>
    <w:rsid w:val="00E44B49"/>
    <w:rsid w:val="00E55E48"/>
    <w:rsid w:val="00E64B04"/>
    <w:rsid w:val="00E6599B"/>
    <w:rsid w:val="00E736E2"/>
    <w:rsid w:val="00E77D56"/>
    <w:rsid w:val="00E928F4"/>
    <w:rsid w:val="00EA271A"/>
    <w:rsid w:val="00EA376E"/>
    <w:rsid w:val="00EB5BB7"/>
    <w:rsid w:val="00EC57BB"/>
    <w:rsid w:val="00EC69EC"/>
    <w:rsid w:val="00EE0B34"/>
    <w:rsid w:val="00EE1081"/>
    <w:rsid w:val="00EF149B"/>
    <w:rsid w:val="00F27B88"/>
    <w:rsid w:val="00F43CEA"/>
    <w:rsid w:val="00F64588"/>
    <w:rsid w:val="00FE6DEE"/>
    <w:rsid w:val="00FE71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8B5BEC"/>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Zkladntext3">
    <w:name w:val="Body Text 3"/>
    <w:basedOn w:val="Normln"/>
    <w:link w:val="Zkladntext3Char"/>
    <w:unhideWhenUsed/>
    <w:rsid w:val="008B5BEC"/>
    <w:pPr>
      <w:spacing w:after="120"/>
    </w:pPr>
    <w:rPr>
      <w:sz w:val="16"/>
      <w:szCs w:val="16"/>
    </w:rPr>
  </w:style>
  <w:style w:type="character" w:customStyle="1" w:styleId="Zkladntext3Char">
    <w:name w:val="Základní text 3 Char"/>
    <w:link w:val="Zkladntext3"/>
    <w:rsid w:val="008B5BEC"/>
    <w:rPr>
      <w:sz w:val="16"/>
      <w:szCs w:val="16"/>
    </w:rPr>
  </w:style>
  <w:style w:type="paragraph" w:customStyle="1" w:styleId="obec">
    <w:name w:val="obec"/>
    <w:basedOn w:val="Normln"/>
    <w:rsid w:val="008B5BEC"/>
    <w:pPr>
      <w:tabs>
        <w:tab w:val="left" w:pos="1418"/>
        <w:tab w:val="left" w:pos="4678"/>
        <w:tab w:val="right" w:pos="8931"/>
      </w:tabs>
    </w:pPr>
    <w:rPr>
      <w:szCs w:val="20"/>
    </w:rPr>
  </w:style>
  <w:style w:type="paragraph" w:styleId="Zkladntext">
    <w:name w:val="Body Text"/>
    <w:basedOn w:val="Normln"/>
    <w:link w:val="ZkladntextChar"/>
    <w:rsid w:val="008B5BEC"/>
    <w:pPr>
      <w:spacing w:after="120"/>
    </w:pPr>
  </w:style>
  <w:style w:type="character" w:customStyle="1" w:styleId="ZkladntextChar">
    <w:name w:val="Základní text Char"/>
    <w:link w:val="Zkladntext"/>
    <w:rsid w:val="008B5BEC"/>
    <w:rPr>
      <w:sz w:val="24"/>
      <w:szCs w:val="24"/>
    </w:rPr>
  </w:style>
  <w:style w:type="character" w:customStyle="1" w:styleId="Nadpis1Char">
    <w:name w:val="Nadpis 1 Char"/>
    <w:link w:val="Nadpis1"/>
    <w:rsid w:val="008B5BEC"/>
    <w:rPr>
      <w:i/>
      <w:color w:val="0000FF"/>
      <w:sz w:val="24"/>
    </w:rPr>
  </w:style>
  <w:style w:type="paragraph" w:styleId="Textvbloku">
    <w:name w:val="Block Text"/>
    <w:basedOn w:val="Normln"/>
    <w:unhideWhenUsed/>
    <w:rsid w:val="008B5BEC"/>
    <w:pPr>
      <w:ind w:left="-540" w:right="-828"/>
      <w:jc w:val="both"/>
    </w:pPr>
  </w:style>
  <w:style w:type="paragraph" w:styleId="Odstavecseseznamem">
    <w:name w:val="List Paragraph"/>
    <w:basedOn w:val="Normln"/>
    <w:uiPriority w:val="34"/>
    <w:qFormat/>
    <w:rsid w:val="008B5BEC"/>
    <w:pPr>
      <w:ind w:left="720"/>
      <w:contextualSpacing/>
    </w:pPr>
  </w:style>
  <w:style w:type="paragraph" w:customStyle="1" w:styleId="adresa">
    <w:name w:val="adresa"/>
    <w:basedOn w:val="Normln"/>
    <w:uiPriority w:val="99"/>
    <w:rsid w:val="008B5BEC"/>
    <w:pPr>
      <w:tabs>
        <w:tab w:val="left" w:pos="3402"/>
        <w:tab w:val="left" w:pos="6237"/>
      </w:tabs>
      <w:jc w:val="both"/>
    </w:pPr>
    <w:rPr>
      <w:szCs w:val="20"/>
    </w:rPr>
  </w:style>
  <w:style w:type="paragraph" w:customStyle="1" w:styleId="para">
    <w:name w:val="para"/>
    <w:basedOn w:val="Normln"/>
    <w:rsid w:val="008B5BEC"/>
    <w:pPr>
      <w:tabs>
        <w:tab w:val="left" w:pos="709"/>
      </w:tabs>
      <w:jc w:val="center"/>
    </w:pPr>
    <w:rPr>
      <w:b/>
      <w:szCs w:val="20"/>
    </w:rPr>
  </w:style>
  <w:style w:type="paragraph" w:customStyle="1" w:styleId="vnintext">
    <w:name w:val="vniřnítext"/>
    <w:basedOn w:val="Normln"/>
    <w:rsid w:val="008B5BEC"/>
    <w:pPr>
      <w:tabs>
        <w:tab w:val="left" w:pos="709"/>
      </w:tabs>
      <w:ind w:firstLine="426"/>
      <w:jc w:val="both"/>
    </w:pPr>
    <w:rPr>
      <w:szCs w:val="20"/>
    </w:rPr>
  </w:style>
  <w:style w:type="character" w:customStyle="1" w:styleId="ZpatChar">
    <w:name w:val="Zápatí Char"/>
    <w:link w:val="Zpat"/>
    <w:uiPriority w:val="99"/>
    <w:rsid w:val="0098381E"/>
    <w:rPr>
      <w:sz w:val="24"/>
      <w:szCs w:val="24"/>
    </w:rPr>
  </w:style>
  <w:style w:type="paragraph" w:styleId="Textbubliny">
    <w:name w:val="Balloon Text"/>
    <w:basedOn w:val="Normln"/>
    <w:link w:val="TextbublinyChar"/>
    <w:rsid w:val="007205E2"/>
    <w:rPr>
      <w:rFonts w:ascii="Tahoma" w:hAnsi="Tahoma" w:cs="Tahoma"/>
      <w:sz w:val="16"/>
      <w:szCs w:val="16"/>
    </w:rPr>
  </w:style>
  <w:style w:type="character" w:customStyle="1" w:styleId="TextbublinyChar">
    <w:name w:val="Text bubliny Char"/>
    <w:link w:val="Textbubliny"/>
    <w:rsid w:val="007205E2"/>
    <w:rPr>
      <w:rFonts w:ascii="Tahoma" w:hAnsi="Tahoma" w:cs="Tahoma"/>
      <w:sz w:val="16"/>
      <w:szCs w:val="16"/>
    </w:rPr>
  </w:style>
  <w:style w:type="paragraph" w:styleId="Zkladntextodsazen">
    <w:name w:val="Body Text Indent"/>
    <w:basedOn w:val="Normln"/>
    <w:link w:val="ZkladntextodsazenChar"/>
    <w:unhideWhenUsed/>
    <w:rsid w:val="00254B82"/>
    <w:pPr>
      <w:spacing w:after="120"/>
      <w:ind w:left="283"/>
    </w:pPr>
  </w:style>
  <w:style w:type="character" w:customStyle="1" w:styleId="ZkladntextodsazenChar">
    <w:name w:val="Základní text odsazený Char"/>
    <w:link w:val="Zkladntextodsazen"/>
    <w:rsid w:val="00254B82"/>
    <w:rPr>
      <w:sz w:val="24"/>
      <w:szCs w:val="24"/>
    </w:rPr>
  </w:style>
</w:styles>
</file>

<file path=word/webSettings.xml><?xml version="1.0" encoding="utf-8"?>
<w:webSettings xmlns:r="http://schemas.openxmlformats.org/officeDocument/2006/relationships" xmlns:w="http://schemas.openxmlformats.org/wordprocessingml/2006/main">
  <w:divs>
    <w:div w:id="124743693">
      <w:bodyDiv w:val="1"/>
      <w:marLeft w:val="0"/>
      <w:marRight w:val="0"/>
      <w:marTop w:val="0"/>
      <w:marBottom w:val="0"/>
      <w:divBdr>
        <w:top w:val="none" w:sz="0" w:space="0" w:color="auto"/>
        <w:left w:val="none" w:sz="0" w:space="0" w:color="auto"/>
        <w:bottom w:val="none" w:sz="0" w:space="0" w:color="auto"/>
        <w:right w:val="none" w:sz="0" w:space="0" w:color="auto"/>
      </w:divBdr>
    </w:div>
    <w:div w:id="1151170141">
      <w:bodyDiv w:val="1"/>
      <w:marLeft w:val="0"/>
      <w:marRight w:val="0"/>
      <w:marTop w:val="0"/>
      <w:marBottom w:val="0"/>
      <w:divBdr>
        <w:top w:val="none" w:sz="0" w:space="0" w:color="auto"/>
        <w:left w:val="none" w:sz="0" w:space="0" w:color="auto"/>
        <w:bottom w:val="none" w:sz="0" w:space="0" w:color="auto"/>
        <w:right w:val="none" w:sz="0" w:space="0" w:color="auto"/>
      </w:divBdr>
    </w:div>
    <w:div w:id="13970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000D-30A8-422B-A4FD-B4F71576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 2017-241 f</Template>
  <TotalTime>2</TotalTime>
  <Pages>7</Pages>
  <Words>2536</Words>
  <Characters>14966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UZSVM</dc:creator>
  <cp:lastModifiedBy>Přívarová</cp:lastModifiedBy>
  <cp:revision>2</cp:revision>
  <cp:lastPrinted>2016-11-01T07:42:00Z</cp:lastPrinted>
  <dcterms:created xsi:type="dcterms:W3CDTF">2017-11-10T11:04:00Z</dcterms:created>
  <dcterms:modified xsi:type="dcterms:W3CDTF">2017-11-10T11:04:00Z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8250/BKM/2017-BKMM</vt:lpwstr>
  </property>
  <property fmtid="{D5CDD505-2E9C-101B-9397-08002B2CF9AE}" pid="4" name="BARCODE_STOP">
    <vt:lpwstr>@œ</vt:lpwstr>
  </property>
  <property fmtid="{D5CDD505-2E9C-101B-9397-08002B2CF9AE}" pid="5" name="OD_Cj">
    <vt:lpwstr>UZSVM/BKM/8194/2017-BKMM</vt:lpwstr>
  </property>
  <property fmtid="{D5CDD505-2E9C-101B-9397-08002B2CF9AE}" pid="6" name="Vlastnik">
    <vt:lpwstr>Barnetová Monika</vt:lpwstr>
  </property>
  <property fmtid="{D5CDD505-2E9C-101B-9397-08002B2CF9AE}" pid="7" name="Telefon">
    <vt:lpwstr>+420 573 312 209</vt:lpwstr>
  </property>
  <property fmtid="{D5CDD505-2E9C-101B-9397-08002B2CF9AE}" pid="8" name="Fax">
    <vt:lpwstr>6085</vt:lpwstr>
  </property>
  <property fmtid="{D5CDD505-2E9C-101B-9397-08002B2CF9AE}" pid="9" name="Email">
    <vt:lpwstr>monika.barnetova@uzsvm.cz</vt:lpwstr>
  </property>
  <property fmtid="{D5CDD505-2E9C-101B-9397-08002B2CF9AE}" pid="10" name="UtvarTxt">
    <vt:lpwstr>oddělení Hospodaření s majetkem</vt:lpwstr>
  </property>
  <property fmtid="{D5CDD505-2E9C-101B-9397-08002B2CF9AE}" pid="11" name="UtvarKod">
    <vt:lpwstr>6085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85793518</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Kroměříž</vt:lpwstr>
  </property>
  <property fmtid="{D5CDD505-2E9C-101B-9397-08002B2CF9AE}" pid="29" name="AdresaOdbor">
    <vt:lpwstr>Riegrovo nám. 3228/22, 767 01 Kroměříž</vt:lpwstr>
  </property>
  <property fmtid="{D5CDD505-2E9C-101B-9397-08002B2CF9AE}" pid="30" name="VytvorenDne">
    <vt:lpwstr>17.10.2017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µ#8250/BKM/2017-BKMM@9¸</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